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after="1"/>
        <w:rPr>
          <w:rFonts w:ascii="Times New Roman"/>
          <w:sz w:val="17"/>
        </w:rPr>
      </w:pPr>
    </w:p>
    <w:p>
      <w:pPr>
        <w:pStyle w:val="BodyText"/>
        <w:ind w:left="98"/>
        <w:rPr>
          <w:rFonts w:ascii="Times New Roman"/>
        </w:rPr>
      </w:pPr>
      <w:r>
        <w:rPr>
          <w:rFonts w:ascii="Times New Roman"/>
        </w:rPr>
        <w:pict>
          <v:shape style="width:465pt;height:108.3pt;mso-position-horizontal-relative:char;mso-position-vertical-relative:line" type="#_x0000_t202" filled="false" stroked="true" strokeweight=".48pt" strokecolor="#000000">
            <w10:anchorlock/>
            <v:textbox inset="0,0,0,0">
              <w:txbxContent>
                <w:p>
                  <w:pPr>
                    <w:pStyle w:val="BodyText"/>
                    <w:spacing w:before="19"/>
                    <w:ind w:left="107"/>
                  </w:pPr>
                  <w:r>
                    <w:rPr/>
                    <w:t>Titre de l’étude </w:t>
                  </w:r>
                  <w:r>
                    <w:rPr>
                      <w:color w:val="0000FF"/>
                    </w:rPr>
                    <w:t>: Titre officiel en français et version simplifiée compréhensible pour des profanes</w:t>
                  </w:r>
                </w:p>
                <w:p>
                  <w:pPr>
                    <w:spacing w:before="142"/>
                    <w:ind w:left="107" w:right="1225" w:firstLine="0"/>
                    <w:jc w:val="left"/>
                    <w:rPr>
                      <w:i/>
                      <w:sz w:val="20"/>
                    </w:rPr>
                  </w:pPr>
                  <w:r>
                    <w:rPr>
                      <w:sz w:val="20"/>
                    </w:rPr>
                    <w:t>Promoteur de l’étude </w:t>
                  </w:r>
                  <w:r>
                    <w:rPr>
                      <w:color w:val="0000FF"/>
                      <w:sz w:val="20"/>
                    </w:rPr>
                    <w:t>: </w:t>
                  </w:r>
                  <w:r>
                    <w:rPr>
                      <w:i/>
                      <w:color w:val="0000FF"/>
                      <w:sz w:val="20"/>
                    </w:rPr>
                    <w:t>Nom et adresse de l’entreprise, de l’hôpital, de l’université ou autre </w:t>
                  </w:r>
                  <w:r>
                    <w:rPr>
                      <w:i/>
                      <w:color w:val="0000FF"/>
                      <w:sz w:val="20"/>
                    </w:rPr>
                    <w:t>organisation ;</w:t>
                  </w:r>
                </w:p>
                <w:p>
                  <w:pPr>
                    <w:spacing w:before="118"/>
                    <w:ind w:left="107" w:right="0" w:firstLine="0"/>
                    <w:jc w:val="left"/>
                    <w:rPr>
                      <w:i/>
                      <w:sz w:val="20"/>
                    </w:rPr>
                  </w:pPr>
                  <w:r>
                    <w:rPr>
                      <w:sz w:val="20"/>
                    </w:rPr>
                    <w:t>Organisme de recherche </w:t>
                  </w:r>
                  <w:r>
                    <w:rPr>
                      <w:i/>
                      <w:color w:val="0000FF"/>
                      <w:sz w:val="20"/>
                    </w:rPr>
                    <w:t>: Nom et adresse ORC/ CRO</w:t>
                  </w:r>
                </w:p>
                <w:p>
                  <w:pPr>
                    <w:spacing w:before="121"/>
                    <w:ind w:left="107" w:right="125" w:firstLine="0"/>
                    <w:jc w:val="left"/>
                    <w:rPr>
                      <w:i/>
                      <w:sz w:val="20"/>
                    </w:rPr>
                  </w:pPr>
                  <w:r>
                    <w:rPr>
                      <w:sz w:val="20"/>
                    </w:rPr>
                    <w:t>Comité d’Ethique Médicale </w:t>
                  </w:r>
                  <w:r>
                    <w:rPr>
                      <w:i/>
                      <w:color w:val="0000FF"/>
                      <w:sz w:val="20"/>
                    </w:rPr>
                    <w:t>: Identification du Comité d’Ethique ayant fourni l’avis unique sur l’essai et </w:t>
                  </w:r>
                  <w:r>
                    <w:rPr>
                      <w:i/>
                      <w:color w:val="0000FF"/>
                      <w:sz w:val="20"/>
                    </w:rPr>
                    <w:t>du Comité d’éthique local ayant participé au processus d’approbation.</w:t>
                  </w:r>
                </w:p>
                <w:p>
                  <w:pPr>
                    <w:spacing w:before="123"/>
                    <w:ind w:left="107" w:right="0" w:firstLine="0"/>
                    <w:jc w:val="left"/>
                    <w:rPr>
                      <w:i/>
                      <w:sz w:val="20"/>
                    </w:rPr>
                  </w:pPr>
                  <w:r>
                    <w:rPr>
                      <w:sz w:val="20"/>
                    </w:rPr>
                    <w:t>Médecins investigateurs locaux : </w:t>
                  </w:r>
                  <w:r>
                    <w:rPr>
                      <w:i/>
                      <w:color w:val="0000FF"/>
                      <w:sz w:val="20"/>
                    </w:rPr>
                    <w:t>Nom, affiliation et coordonnées</w:t>
                  </w:r>
                </w:p>
              </w:txbxContent>
            </v:textbox>
            <v:stroke dashstyle="solid"/>
          </v:shape>
        </w:pict>
      </w:r>
      <w:r>
        <w:rPr>
          <w:rFonts w:ascii="Times New Roman"/>
        </w:rPr>
      </w:r>
    </w:p>
    <w:p>
      <w:pPr>
        <w:pStyle w:val="BodyText"/>
        <w:spacing w:before="11"/>
        <w:rPr>
          <w:rFonts w:ascii="Times New Roman"/>
          <w:sz w:val="8"/>
        </w:rPr>
      </w:pPr>
    </w:p>
    <w:p>
      <w:pPr>
        <w:pStyle w:val="Heading1"/>
      </w:pPr>
      <w:r>
        <w:rPr/>
        <w:t>I Information essentielle à votre décision de participer </w:t>
      </w:r>
      <w:r>
        <w:rPr>
          <w:color w:val="FF0000"/>
        </w:rPr>
        <w:t>(5 pages)</w:t>
      </w:r>
    </w:p>
    <w:p>
      <w:pPr>
        <w:pStyle w:val="Heading2"/>
        <w:spacing w:before="201"/>
        <w:rPr>
          <w:u w:val="none"/>
        </w:rPr>
      </w:pPr>
      <w:r>
        <w:rPr>
          <w:u w:val="thick"/>
        </w:rPr>
        <w:t>Introduction</w:t>
      </w:r>
    </w:p>
    <w:p>
      <w:pPr>
        <w:pStyle w:val="BodyText"/>
        <w:spacing w:before="120"/>
        <w:ind w:left="216" w:right="302"/>
      </w:pPr>
      <w:r>
        <w:rPr/>
        <w:t>Vous êtes invité à participer à une étude clinique destinée à évaluer un médicament expérimental pour le traitement de votre maladie. Un médicament expérimental est un médicament faisant encore l'objet d'études pour évaluer son efficacité, sa sécurité d'emploi ou son mécanisme d'action.</w:t>
      </w:r>
      <w:r>
        <w:rPr>
          <w:vertAlign w:val="superscript"/>
        </w:rPr>
        <w:t>1</w:t>
      </w:r>
      <w:r>
        <w:rPr>
          <w:vertAlign w:val="baseline"/>
        </w:rPr>
        <w:t>.</w:t>
      </w:r>
    </w:p>
    <w:p>
      <w:pPr>
        <w:pStyle w:val="BodyText"/>
        <w:spacing w:before="62"/>
        <w:ind w:left="216"/>
      </w:pPr>
      <w:r>
        <w:rPr/>
        <w:pict>
          <v:shape style="position:absolute;margin-left:65.183998pt;margin-top:43.919903pt;width:465pt;height:175.6pt;mso-position-horizontal-relative:page;mso-position-vertical-relative:paragraph;z-index:-1000;mso-wrap-distance-left:0;mso-wrap-distance-right:0" type="#_x0000_t202" filled="false" stroked="true" strokeweight=".48pt" strokecolor="#000000">
            <v:textbox inset="0,0,0,0">
              <w:txbxContent>
                <w:p>
                  <w:pPr>
                    <w:pStyle w:val="BodyText"/>
                    <w:spacing w:before="16"/>
                    <w:ind w:left="107" w:right="191"/>
                  </w:pPr>
                  <w:r>
                    <w:rPr>
                      <w:b/>
                    </w:rPr>
                    <w:t>A l’attention du patient </w:t>
                  </w:r>
                  <w:r>
                    <w:rPr/>
                    <w:t>: Il se peut que vous n'étiez pas capable, au moment de votre inclusion dans l’étude, de prendre vous-même la décision de participer ou non à cette étude. Il est alors d'usage de faire appel à un représentant légal. On demande à ce dernier de prendre une décision de participation à l'étude de la personne qu'il représente au mieux des intérêts de cette personne et en tenant compte de sa probable volonté. Votre représentant a accepté votre participation à cette étude, sachant que dès que votre situation clinique le permettrait, vous seriez mis au courant de votre participation</w:t>
                  </w:r>
                  <w:r>
                    <w:rPr>
                      <w:spacing w:val="-3"/>
                    </w:rPr>
                    <w:t> </w:t>
                  </w:r>
                  <w:r>
                    <w:rPr/>
                    <w:t>à</w:t>
                  </w:r>
                  <w:r>
                    <w:rPr>
                      <w:spacing w:val="-5"/>
                    </w:rPr>
                    <w:t> </w:t>
                  </w:r>
                  <w:r>
                    <w:rPr/>
                    <w:t>une</w:t>
                  </w:r>
                  <w:r>
                    <w:rPr>
                      <w:spacing w:val="-3"/>
                    </w:rPr>
                    <w:t> </w:t>
                  </w:r>
                  <w:r>
                    <w:rPr/>
                    <w:t>étude</w:t>
                  </w:r>
                  <w:r>
                    <w:rPr>
                      <w:spacing w:val="-4"/>
                    </w:rPr>
                    <w:t> </w:t>
                  </w:r>
                  <w:r>
                    <w:rPr/>
                    <w:t>clinique</w:t>
                  </w:r>
                  <w:r>
                    <w:rPr>
                      <w:spacing w:val="-5"/>
                    </w:rPr>
                    <w:t> </w:t>
                  </w:r>
                  <w:r>
                    <w:rPr/>
                    <w:t>et</w:t>
                  </w:r>
                  <w:r>
                    <w:rPr>
                      <w:spacing w:val="-4"/>
                    </w:rPr>
                    <w:t> </w:t>
                  </w:r>
                  <w:r>
                    <w:rPr/>
                    <w:t>libre</w:t>
                  </w:r>
                  <w:r>
                    <w:rPr>
                      <w:spacing w:val="-3"/>
                    </w:rPr>
                    <w:t> </w:t>
                  </w:r>
                  <w:r>
                    <w:rPr/>
                    <w:t>à</w:t>
                  </w:r>
                  <w:r>
                    <w:rPr>
                      <w:spacing w:val="-4"/>
                    </w:rPr>
                    <w:t> </w:t>
                  </w:r>
                  <w:r>
                    <w:rPr/>
                    <w:t>ce moment</w:t>
                  </w:r>
                  <w:r>
                    <w:rPr>
                      <w:spacing w:val="-4"/>
                    </w:rPr>
                    <w:t> </w:t>
                  </w:r>
                  <w:r>
                    <w:rPr/>
                    <w:t>de</w:t>
                  </w:r>
                  <w:r>
                    <w:rPr>
                      <w:spacing w:val="-5"/>
                    </w:rPr>
                    <w:t> </w:t>
                  </w:r>
                  <w:r>
                    <w:rPr/>
                    <w:t>consentir</w:t>
                  </w:r>
                  <w:r>
                    <w:rPr>
                      <w:spacing w:val="-1"/>
                    </w:rPr>
                    <w:t> </w:t>
                  </w:r>
                  <w:r>
                    <w:rPr/>
                    <w:t>à</w:t>
                  </w:r>
                  <w:r>
                    <w:rPr>
                      <w:spacing w:val="-4"/>
                    </w:rPr>
                    <w:t> </w:t>
                  </w:r>
                  <w:r>
                    <w:rPr/>
                    <w:t>poursuivre</w:t>
                  </w:r>
                  <w:r>
                    <w:rPr>
                      <w:spacing w:val="-4"/>
                    </w:rPr>
                    <w:t> </w:t>
                  </w:r>
                  <w:r>
                    <w:rPr/>
                    <w:t>cette</w:t>
                  </w:r>
                  <w:r>
                    <w:rPr>
                      <w:spacing w:val="-2"/>
                    </w:rPr>
                    <w:t> </w:t>
                  </w:r>
                  <w:r>
                    <w:rPr/>
                    <w:t>participation</w:t>
                  </w:r>
                  <w:r>
                    <w:rPr>
                      <w:spacing w:val="-5"/>
                    </w:rPr>
                    <w:t> </w:t>
                  </w:r>
                  <w:r>
                    <w:rPr/>
                    <w:t>ou d'y mettre un terme. Nous vous demandons maintenant de confirmer ou non votre</w:t>
                  </w:r>
                  <w:r>
                    <w:rPr>
                      <w:spacing w:val="15"/>
                    </w:rPr>
                    <w:t> </w:t>
                  </w:r>
                  <w:r>
                    <w:rPr/>
                    <w:t>participation.</w:t>
                  </w:r>
                </w:p>
                <w:p>
                  <w:pPr>
                    <w:pStyle w:val="BodyText"/>
                    <w:spacing w:line="242" w:lineRule="auto" w:before="179"/>
                    <w:ind w:left="107"/>
                  </w:pPr>
                  <w:r>
                    <w:rPr>
                      <w:b/>
                    </w:rPr>
                    <w:t>A l’attention du représentant légal </w:t>
                  </w:r>
                  <w:r>
                    <w:rPr/>
                    <w:t>: En raison de sa situation clinique, la personne que vous représentez n’est pour le moment pas considérée comme apte à prendre une décision de participation en toute connaissance de cause. Vous êtes donc invité à vous prononcer sur sa participation à cette étude clinique en tenant compte de sa probable volonté.</w:t>
                  </w:r>
                </w:p>
                <w:p>
                  <w:pPr>
                    <w:pStyle w:val="BodyText"/>
                    <w:spacing w:line="242" w:lineRule="auto" w:before="55"/>
                    <w:ind w:left="107" w:right="125"/>
                  </w:pPr>
                  <w:r>
                    <w:rPr/>
                    <w:t>Dans la suite de ce document, les phrases sont formulées comme si nous nous adressions directement à la personne que vous représentez.</w:t>
                  </w:r>
                </w:p>
              </w:txbxContent>
            </v:textbox>
            <v:stroke dashstyle="solid"/>
            <w10:wrap type="topAndBottom"/>
          </v:shape>
        </w:pict>
      </w:r>
      <w:r>
        <w:rPr/>
        <w:t>Le promoteur et le médecin investigateur espèrent que ce médicament peut présenter des avantages pour le traitement de patients atteints de la même maladie que la vôtre. Néanmoins, il n’y a aucune garantie que vous tirerez un bénéfice de votre participation à cette étude.</w:t>
      </w:r>
    </w:p>
    <w:p>
      <w:pPr>
        <w:pStyle w:val="BodyText"/>
        <w:spacing w:before="148"/>
        <w:ind w:left="216" w:right="224"/>
      </w:pPr>
      <w:r>
        <w:rPr/>
        <w:t>Avant que vous n’acceptiez de participer à cette étude, nous vous invitons à prendre connaissance de ses implications en termes d’organisation, avantages et risques éventuels, afin que vous puissiez prendre une décision en toute connaissance de cause. Ceci s’appelle donner un « consentement éclairé ».</w:t>
      </w:r>
    </w:p>
    <w:p>
      <w:pPr>
        <w:pStyle w:val="BodyText"/>
        <w:spacing w:before="59"/>
        <w:ind w:left="216" w:right="491"/>
      </w:pPr>
      <w:r>
        <w:rPr/>
        <w:t>Veuillez lire attentivement ces quelques pages d’information et poser toutes les questions que vous souhaitez à l’investigateur ou à la personne qui le représente. Ce document comprend 3 parties : l’information essentielle à votre prise de décision, votre consentement écrit et des informations complémentaires (annexes) qui détaillent certaines parties de l’information de base.</w:t>
      </w:r>
    </w:p>
    <w:p>
      <w:pPr>
        <w:pStyle w:val="BodyText"/>
        <w:spacing w:before="3"/>
        <w:rPr>
          <w:sz w:val="17"/>
        </w:rPr>
      </w:pPr>
    </w:p>
    <w:p>
      <w:pPr>
        <w:pStyle w:val="Heading2"/>
        <w:rPr>
          <w:u w:val="none"/>
        </w:rPr>
      </w:pPr>
      <w:r>
        <w:rPr>
          <w:u w:val="thick"/>
        </w:rPr>
        <w:t>Si vous participez à cette étude clinique, vous devez savoir que :</w:t>
      </w:r>
    </w:p>
    <w:p>
      <w:pPr>
        <w:pStyle w:val="ListParagraph"/>
        <w:numPr>
          <w:ilvl w:val="0"/>
          <w:numId w:val="1"/>
        </w:numPr>
        <w:tabs>
          <w:tab w:pos="576" w:val="left" w:leader="none"/>
          <w:tab w:pos="577" w:val="left" w:leader="none"/>
        </w:tabs>
        <w:spacing w:line="229" w:lineRule="exact" w:before="62" w:after="0"/>
        <w:ind w:left="574" w:right="0" w:hanging="358"/>
        <w:jc w:val="left"/>
        <w:rPr>
          <w:sz w:val="20"/>
        </w:rPr>
      </w:pPr>
      <w:r>
        <w:rPr>
          <w:sz w:val="20"/>
        </w:rPr>
        <w:t>Cette étude clinique est mise en œuvre après évaluation par un ou plusieurs comité(s)</w:t>
      </w:r>
      <w:r>
        <w:rPr>
          <w:spacing w:val="-39"/>
          <w:sz w:val="20"/>
        </w:rPr>
        <w:t> </w:t>
      </w:r>
      <w:r>
        <w:rPr>
          <w:sz w:val="20"/>
        </w:rPr>
        <w:t>d’éthique.</w:t>
      </w:r>
    </w:p>
    <w:p>
      <w:pPr>
        <w:pStyle w:val="ListParagraph"/>
        <w:numPr>
          <w:ilvl w:val="0"/>
          <w:numId w:val="1"/>
        </w:numPr>
        <w:tabs>
          <w:tab w:pos="576" w:val="left" w:leader="none"/>
          <w:tab w:pos="577" w:val="left" w:leader="none"/>
        </w:tabs>
        <w:spacing w:line="240" w:lineRule="auto" w:before="0" w:after="0"/>
        <w:ind w:left="574" w:right="278" w:hanging="358"/>
        <w:jc w:val="left"/>
        <w:rPr>
          <w:sz w:val="20"/>
        </w:rPr>
      </w:pPr>
      <w:r>
        <w:rPr>
          <w:sz w:val="20"/>
        </w:rPr>
        <w:t>Votre participation est volontaire et doit rester libre de toute contrainte. Elle nécessite la signature d’un document exprimant votre consentement. Même après l’avoir signé, vous pouvez arrêter de participer en informant l’investigateur. Votre décision de ne pas ou de ne plus participer à l’étude n’aura</w:t>
      </w:r>
      <w:r>
        <w:rPr>
          <w:spacing w:val="-5"/>
          <w:sz w:val="20"/>
        </w:rPr>
        <w:t> </w:t>
      </w:r>
      <w:r>
        <w:rPr>
          <w:sz w:val="20"/>
        </w:rPr>
        <w:t>aucun</w:t>
      </w:r>
      <w:r>
        <w:rPr>
          <w:spacing w:val="-4"/>
          <w:sz w:val="20"/>
        </w:rPr>
        <w:t> </w:t>
      </w:r>
      <w:r>
        <w:rPr>
          <w:sz w:val="20"/>
        </w:rPr>
        <w:t>impact</w:t>
      </w:r>
      <w:r>
        <w:rPr>
          <w:spacing w:val="-4"/>
          <w:sz w:val="20"/>
        </w:rPr>
        <w:t> </w:t>
      </w:r>
      <w:r>
        <w:rPr>
          <w:sz w:val="20"/>
        </w:rPr>
        <w:t>sur</w:t>
      </w:r>
      <w:r>
        <w:rPr>
          <w:spacing w:val="-5"/>
          <w:sz w:val="20"/>
        </w:rPr>
        <w:t> </w:t>
      </w:r>
      <w:r>
        <w:rPr>
          <w:sz w:val="20"/>
        </w:rPr>
        <w:t>la</w:t>
      </w:r>
      <w:r>
        <w:rPr>
          <w:spacing w:val="-3"/>
          <w:sz w:val="20"/>
        </w:rPr>
        <w:t> </w:t>
      </w:r>
      <w:r>
        <w:rPr>
          <w:sz w:val="20"/>
        </w:rPr>
        <w:t>qualité</w:t>
      </w:r>
      <w:r>
        <w:rPr>
          <w:spacing w:val="-4"/>
          <w:sz w:val="20"/>
        </w:rPr>
        <w:t> </w:t>
      </w:r>
      <w:r>
        <w:rPr>
          <w:sz w:val="20"/>
        </w:rPr>
        <w:t>de</w:t>
      </w:r>
      <w:r>
        <w:rPr>
          <w:spacing w:val="-3"/>
          <w:sz w:val="20"/>
        </w:rPr>
        <w:t> </w:t>
      </w:r>
      <w:r>
        <w:rPr>
          <w:sz w:val="20"/>
        </w:rPr>
        <w:t>vos</w:t>
      </w:r>
      <w:r>
        <w:rPr>
          <w:spacing w:val="-4"/>
          <w:sz w:val="20"/>
        </w:rPr>
        <w:t> </w:t>
      </w:r>
      <w:r>
        <w:rPr>
          <w:sz w:val="20"/>
        </w:rPr>
        <w:t>soins</w:t>
      </w:r>
      <w:r>
        <w:rPr>
          <w:spacing w:val="-3"/>
          <w:sz w:val="20"/>
        </w:rPr>
        <w:t> </w:t>
      </w:r>
      <w:r>
        <w:rPr>
          <w:sz w:val="20"/>
        </w:rPr>
        <w:t>ni</w:t>
      </w:r>
      <w:r>
        <w:rPr>
          <w:spacing w:val="-6"/>
          <w:sz w:val="20"/>
        </w:rPr>
        <w:t> </w:t>
      </w:r>
      <w:r>
        <w:rPr>
          <w:sz w:val="20"/>
        </w:rPr>
        <w:t>sur</w:t>
      </w:r>
      <w:r>
        <w:rPr>
          <w:spacing w:val="-2"/>
          <w:sz w:val="20"/>
        </w:rPr>
        <w:t> </w:t>
      </w:r>
      <w:r>
        <w:rPr>
          <w:sz w:val="20"/>
        </w:rPr>
        <w:t>vos</w:t>
      </w:r>
      <w:r>
        <w:rPr>
          <w:spacing w:val="-3"/>
          <w:sz w:val="20"/>
        </w:rPr>
        <w:t> </w:t>
      </w:r>
      <w:r>
        <w:rPr>
          <w:sz w:val="20"/>
        </w:rPr>
        <w:t>relations</w:t>
      </w:r>
      <w:r>
        <w:rPr>
          <w:spacing w:val="-4"/>
          <w:sz w:val="20"/>
        </w:rPr>
        <w:t> </w:t>
      </w:r>
      <w:r>
        <w:rPr>
          <w:sz w:val="20"/>
        </w:rPr>
        <w:t>avec</w:t>
      </w:r>
      <w:r>
        <w:rPr>
          <w:spacing w:val="-2"/>
          <w:sz w:val="20"/>
        </w:rPr>
        <w:t> </w:t>
      </w:r>
      <w:r>
        <w:rPr>
          <w:sz w:val="20"/>
        </w:rPr>
        <w:t>le</w:t>
      </w:r>
      <w:r>
        <w:rPr>
          <w:spacing w:val="-4"/>
          <w:sz w:val="20"/>
        </w:rPr>
        <w:t> </w:t>
      </w:r>
      <w:r>
        <w:rPr>
          <w:sz w:val="20"/>
        </w:rPr>
        <w:t>médecin</w:t>
      </w:r>
      <w:r>
        <w:rPr>
          <w:spacing w:val="-5"/>
          <w:sz w:val="20"/>
        </w:rPr>
        <w:t> </w:t>
      </w:r>
      <w:r>
        <w:rPr>
          <w:sz w:val="20"/>
        </w:rPr>
        <w:t>investigateur.</w:t>
      </w:r>
    </w:p>
    <w:p>
      <w:pPr>
        <w:pStyle w:val="ListParagraph"/>
        <w:numPr>
          <w:ilvl w:val="0"/>
          <w:numId w:val="1"/>
        </w:numPr>
        <w:tabs>
          <w:tab w:pos="576" w:val="left" w:leader="none"/>
          <w:tab w:pos="577" w:val="left" w:leader="none"/>
        </w:tabs>
        <w:spacing w:line="240" w:lineRule="auto" w:before="1" w:after="0"/>
        <w:ind w:left="574" w:right="233" w:hanging="358"/>
        <w:jc w:val="left"/>
        <w:rPr>
          <w:sz w:val="20"/>
        </w:rPr>
      </w:pPr>
      <w:r>
        <w:rPr>
          <w:sz w:val="20"/>
        </w:rPr>
        <w:t>Les données recueillies à cette occasion sont confidentielles et votre anonymat est garanti lors de la publication des</w:t>
      </w:r>
      <w:r>
        <w:rPr>
          <w:spacing w:val="-1"/>
          <w:sz w:val="20"/>
        </w:rPr>
        <w:t> </w:t>
      </w:r>
      <w:r>
        <w:rPr>
          <w:sz w:val="20"/>
        </w:rPr>
        <w:t>résultats.</w:t>
      </w:r>
    </w:p>
    <w:p>
      <w:pPr>
        <w:pStyle w:val="BodyText"/>
        <w:spacing w:before="7"/>
        <w:rPr>
          <w:sz w:val="22"/>
        </w:rPr>
      </w:pPr>
      <w:r>
        <w:rPr/>
        <w:pict>
          <v:line style="position:absolute;mso-position-horizontal-relative:page;mso-position-vertical-relative:paragraph;z-index:-976;mso-wrap-distance-left:0;mso-wrap-distance-right:0" from="70.823997pt,15.26097pt" to="214.843997pt,15.26097pt" stroked="true" strokeweight=".6pt" strokecolor="#000000">
            <v:stroke dashstyle="solid"/>
            <w10:wrap type="topAndBottom"/>
          </v:line>
        </w:pict>
      </w:r>
    </w:p>
    <w:p>
      <w:pPr>
        <w:spacing w:line="244" w:lineRule="auto" w:before="50"/>
        <w:ind w:left="216" w:right="302" w:firstLine="0"/>
        <w:jc w:val="left"/>
        <w:rPr>
          <w:sz w:val="16"/>
        </w:rPr>
      </w:pPr>
      <w:r>
        <w:rPr>
          <w:rFonts w:ascii="Times New Roman" w:hAnsi="Times New Roman"/>
          <w:position w:val="9"/>
          <w:sz w:val="13"/>
        </w:rPr>
        <w:t>1 </w:t>
      </w:r>
      <w:r>
        <w:rPr>
          <w:sz w:val="16"/>
        </w:rPr>
        <w:t>Son utilisation dans le cadre des soins n'a pas été approuvée par les autorités réglementaires, tels que l'Agence européenne des médicaments (EMA, European Medicines Agency) et la Food and Drug Administration (FDA) des Etats-Unis ou a déjà été approuvée par ces mêmes autorités mais pour le traitement d’une autre maladie que celle faisant l’objet de la présente recherche clinique. Une description et les résultats de cette étude clinique seront disponibles via (sites web EMA</w:t>
      </w:r>
      <w:hyperlink r:id="rId7">
        <w:r>
          <w:rPr>
            <w:color w:val="0000FF"/>
            <w:sz w:val="16"/>
            <w:u w:val="single" w:color="0000FF"/>
          </w:rPr>
          <w:t> https://www.clinicaltrialsregister.eu/</w:t>
        </w:r>
        <w:r>
          <w:rPr>
            <w:color w:val="0000FF"/>
            <w:sz w:val="16"/>
          </w:rPr>
          <w:t> </w:t>
        </w:r>
      </w:hyperlink>
      <w:r>
        <w:rPr>
          <w:sz w:val="16"/>
        </w:rPr>
        <w:t>; FDA</w:t>
      </w:r>
      <w:hyperlink r:id="rId8">
        <w:r>
          <w:rPr>
            <w:color w:val="0000FF"/>
            <w:sz w:val="16"/>
          </w:rPr>
          <w:t> </w:t>
        </w:r>
        <w:r>
          <w:rPr>
            <w:color w:val="0000FF"/>
            <w:sz w:val="16"/>
            <w:u w:val="single" w:color="0000FF"/>
          </w:rPr>
          <w:t>http://www.clinicaltrials.gov/</w:t>
        </w:r>
        <w:r>
          <w:rPr>
            <w:color w:val="0000FF"/>
            <w:sz w:val="16"/>
          </w:rPr>
          <w:t> </w:t>
        </w:r>
      </w:hyperlink>
      <w:r>
        <w:rPr>
          <w:sz w:val="16"/>
        </w:rPr>
        <w:t>) et publiés dans des revues médicales spécialisées.</w:t>
      </w:r>
    </w:p>
    <w:p>
      <w:pPr>
        <w:spacing w:before="60"/>
        <w:ind w:left="2595" w:right="1418" w:hanging="1167"/>
        <w:jc w:val="left"/>
        <w:rPr>
          <w:sz w:val="16"/>
        </w:rPr>
      </w:pPr>
      <w:r>
        <w:rPr>
          <w:sz w:val="16"/>
        </w:rPr>
        <w:t>Document d’information et consentement éclairé </w:t>
      </w:r>
      <w:r>
        <w:rPr>
          <w:color w:val="0000FF"/>
          <w:sz w:val="16"/>
        </w:rPr>
        <w:t>version 1, datée du jj/mm/aaaa</w:t>
      </w:r>
      <w:r>
        <w:rPr>
          <w:sz w:val="16"/>
        </w:rPr>
        <w:t>, page 1 sur 2 </w:t>
      </w:r>
      <w:r>
        <w:rPr>
          <w:color w:val="FF0000"/>
          <w:sz w:val="16"/>
        </w:rPr>
        <w:t>Version approved during the CTTF meeting of June 26, 2013</w:t>
      </w:r>
    </w:p>
    <w:p>
      <w:pPr>
        <w:spacing w:after="0"/>
        <w:jc w:val="left"/>
        <w:rPr>
          <w:sz w:val="16"/>
        </w:rPr>
        <w:sectPr>
          <w:headerReference w:type="default" r:id="rId5"/>
          <w:footerReference w:type="default" r:id="rId6"/>
          <w:type w:val="continuous"/>
          <w:pgSz w:w="11910" w:h="16840"/>
          <w:pgMar w:header="196" w:footer="369" w:top="1320" w:bottom="560" w:left="1200" w:right="1200"/>
          <w:pgNumType w:start="1"/>
        </w:sectPr>
      </w:pPr>
    </w:p>
    <w:p>
      <w:pPr>
        <w:pStyle w:val="ListParagraph"/>
        <w:numPr>
          <w:ilvl w:val="0"/>
          <w:numId w:val="1"/>
        </w:numPr>
        <w:tabs>
          <w:tab w:pos="576" w:val="left" w:leader="none"/>
          <w:tab w:pos="577" w:val="left" w:leader="none"/>
        </w:tabs>
        <w:spacing w:line="240" w:lineRule="auto" w:before="82" w:after="0"/>
        <w:ind w:left="574" w:right="640" w:hanging="358"/>
        <w:jc w:val="left"/>
        <w:rPr>
          <w:sz w:val="20"/>
        </w:rPr>
      </w:pPr>
      <w:r>
        <w:rPr>
          <w:sz w:val="20"/>
        </w:rPr>
        <w:t>Une</w:t>
      </w:r>
      <w:r>
        <w:rPr>
          <w:spacing w:val="-5"/>
          <w:sz w:val="20"/>
        </w:rPr>
        <w:t> </w:t>
      </w:r>
      <w:r>
        <w:rPr>
          <w:sz w:val="20"/>
        </w:rPr>
        <w:t>assurance</w:t>
      </w:r>
      <w:r>
        <w:rPr>
          <w:spacing w:val="-4"/>
          <w:sz w:val="20"/>
        </w:rPr>
        <w:t> </w:t>
      </w:r>
      <w:r>
        <w:rPr>
          <w:sz w:val="20"/>
        </w:rPr>
        <w:t>a</w:t>
      </w:r>
      <w:r>
        <w:rPr>
          <w:spacing w:val="-3"/>
          <w:sz w:val="20"/>
        </w:rPr>
        <w:t> </w:t>
      </w:r>
      <w:r>
        <w:rPr>
          <w:sz w:val="20"/>
        </w:rPr>
        <w:t>été</w:t>
      </w:r>
      <w:r>
        <w:rPr>
          <w:spacing w:val="-5"/>
          <w:sz w:val="20"/>
        </w:rPr>
        <w:t> </w:t>
      </w:r>
      <w:r>
        <w:rPr>
          <w:sz w:val="20"/>
        </w:rPr>
        <w:t>souscrite</w:t>
      </w:r>
      <w:r>
        <w:rPr>
          <w:spacing w:val="-2"/>
          <w:sz w:val="20"/>
        </w:rPr>
        <w:t> </w:t>
      </w:r>
      <w:r>
        <w:rPr>
          <w:sz w:val="20"/>
        </w:rPr>
        <w:t>au</w:t>
      </w:r>
      <w:r>
        <w:rPr>
          <w:spacing w:val="-4"/>
          <w:sz w:val="20"/>
        </w:rPr>
        <w:t> </w:t>
      </w:r>
      <w:r>
        <w:rPr>
          <w:sz w:val="20"/>
        </w:rPr>
        <w:t>cas</w:t>
      </w:r>
      <w:r>
        <w:rPr>
          <w:spacing w:val="-3"/>
          <w:sz w:val="20"/>
        </w:rPr>
        <w:t> </w:t>
      </w:r>
      <w:r>
        <w:rPr>
          <w:sz w:val="20"/>
        </w:rPr>
        <w:t>où</w:t>
      </w:r>
      <w:r>
        <w:rPr>
          <w:spacing w:val="-3"/>
          <w:sz w:val="20"/>
        </w:rPr>
        <w:t> </w:t>
      </w:r>
      <w:r>
        <w:rPr>
          <w:sz w:val="20"/>
        </w:rPr>
        <w:t>vous</w:t>
      </w:r>
      <w:r>
        <w:rPr>
          <w:spacing w:val="-3"/>
          <w:sz w:val="20"/>
        </w:rPr>
        <w:t> </w:t>
      </w:r>
      <w:r>
        <w:rPr>
          <w:sz w:val="20"/>
        </w:rPr>
        <w:t>subiriez</w:t>
      </w:r>
      <w:r>
        <w:rPr>
          <w:spacing w:val="-3"/>
          <w:sz w:val="20"/>
        </w:rPr>
        <w:t> </w:t>
      </w:r>
      <w:r>
        <w:rPr>
          <w:sz w:val="20"/>
        </w:rPr>
        <w:t>un</w:t>
      </w:r>
      <w:r>
        <w:rPr>
          <w:spacing w:val="-5"/>
          <w:sz w:val="20"/>
        </w:rPr>
        <w:t> </w:t>
      </w:r>
      <w:r>
        <w:rPr>
          <w:sz w:val="20"/>
        </w:rPr>
        <w:t>dommage</w:t>
      </w:r>
      <w:r>
        <w:rPr>
          <w:spacing w:val="-4"/>
          <w:sz w:val="20"/>
        </w:rPr>
        <w:t> </w:t>
      </w:r>
      <w:r>
        <w:rPr>
          <w:sz w:val="20"/>
        </w:rPr>
        <w:t>lié</w:t>
      </w:r>
      <w:r>
        <w:rPr>
          <w:spacing w:val="-2"/>
          <w:sz w:val="20"/>
        </w:rPr>
        <w:t> </w:t>
      </w:r>
      <w:r>
        <w:rPr>
          <w:sz w:val="20"/>
        </w:rPr>
        <w:t>à</w:t>
      </w:r>
      <w:r>
        <w:rPr>
          <w:spacing w:val="-4"/>
          <w:sz w:val="20"/>
        </w:rPr>
        <w:t> </w:t>
      </w:r>
      <w:r>
        <w:rPr>
          <w:sz w:val="20"/>
        </w:rPr>
        <w:t>votre</w:t>
      </w:r>
      <w:r>
        <w:rPr>
          <w:spacing w:val="-2"/>
          <w:sz w:val="20"/>
        </w:rPr>
        <w:t> </w:t>
      </w:r>
      <w:r>
        <w:rPr>
          <w:sz w:val="20"/>
        </w:rPr>
        <w:t>participation</w:t>
      </w:r>
      <w:r>
        <w:rPr>
          <w:spacing w:val="-4"/>
          <w:sz w:val="20"/>
        </w:rPr>
        <w:t> </w:t>
      </w:r>
      <w:r>
        <w:rPr>
          <w:sz w:val="20"/>
        </w:rPr>
        <w:t>à cette étude</w:t>
      </w:r>
      <w:r>
        <w:rPr>
          <w:spacing w:val="-1"/>
          <w:sz w:val="20"/>
        </w:rPr>
        <w:t> </w:t>
      </w:r>
      <w:r>
        <w:rPr>
          <w:sz w:val="20"/>
        </w:rPr>
        <w:t>clinique.</w:t>
      </w:r>
    </w:p>
    <w:p>
      <w:pPr>
        <w:pStyle w:val="ListParagraph"/>
        <w:numPr>
          <w:ilvl w:val="0"/>
          <w:numId w:val="1"/>
        </w:numPr>
        <w:tabs>
          <w:tab w:pos="576" w:val="left" w:leader="none"/>
          <w:tab w:pos="577" w:val="left" w:leader="none"/>
        </w:tabs>
        <w:spacing w:line="240" w:lineRule="auto" w:before="2" w:after="0"/>
        <w:ind w:left="574" w:right="1106" w:hanging="358"/>
        <w:jc w:val="left"/>
        <w:rPr>
          <w:sz w:val="20"/>
        </w:rPr>
      </w:pPr>
      <w:r>
        <w:rPr>
          <w:sz w:val="20"/>
        </w:rPr>
        <w:t>Aucun</w:t>
      </w:r>
      <w:r>
        <w:rPr>
          <w:spacing w:val="-6"/>
          <w:sz w:val="20"/>
        </w:rPr>
        <w:t> </w:t>
      </w:r>
      <w:r>
        <w:rPr>
          <w:sz w:val="20"/>
        </w:rPr>
        <w:t>frais</w:t>
      </w:r>
      <w:r>
        <w:rPr>
          <w:spacing w:val="-3"/>
          <w:sz w:val="20"/>
        </w:rPr>
        <w:t> </w:t>
      </w:r>
      <w:r>
        <w:rPr>
          <w:sz w:val="20"/>
        </w:rPr>
        <w:t>ne</w:t>
      </w:r>
      <w:r>
        <w:rPr>
          <w:spacing w:val="-2"/>
          <w:sz w:val="20"/>
        </w:rPr>
        <w:t> </w:t>
      </w:r>
      <w:r>
        <w:rPr>
          <w:sz w:val="20"/>
        </w:rPr>
        <w:t>vous</w:t>
      </w:r>
      <w:r>
        <w:rPr>
          <w:spacing w:val="-3"/>
          <w:sz w:val="20"/>
        </w:rPr>
        <w:t> </w:t>
      </w:r>
      <w:r>
        <w:rPr>
          <w:sz w:val="20"/>
        </w:rPr>
        <w:t>sera</w:t>
      </w:r>
      <w:r>
        <w:rPr>
          <w:spacing w:val="-4"/>
          <w:sz w:val="20"/>
        </w:rPr>
        <w:t> </w:t>
      </w:r>
      <w:r>
        <w:rPr>
          <w:sz w:val="20"/>
        </w:rPr>
        <w:t>facturé</w:t>
      </w:r>
      <w:r>
        <w:rPr>
          <w:spacing w:val="-5"/>
          <w:sz w:val="20"/>
        </w:rPr>
        <w:t> </w:t>
      </w:r>
      <w:r>
        <w:rPr>
          <w:sz w:val="20"/>
        </w:rPr>
        <w:t>pour</w:t>
      </w:r>
      <w:r>
        <w:rPr>
          <w:spacing w:val="-1"/>
          <w:sz w:val="20"/>
        </w:rPr>
        <w:t> </w:t>
      </w:r>
      <w:r>
        <w:rPr>
          <w:sz w:val="20"/>
        </w:rPr>
        <w:t>les</w:t>
      </w:r>
      <w:r>
        <w:rPr>
          <w:spacing w:val="-1"/>
          <w:sz w:val="20"/>
        </w:rPr>
        <w:t> </w:t>
      </w:r>
      <w:r>
        <w:rPr>
          <w:sz w:val="20"/>
        </w:rPr>
        <w:t>visites</w:t>
      </w:r>
      <w:r>
        <w:rPr>
          <w:spacing w:val="-3"/>
          <w:sz w:val="20"/>
        </w:rPr>
        <w:t> </w:t>
      </w:r>
      <w:r>
        <w:rPr>
          <w:sz w:val="20"/>
        </w:rPr>
        <w:t>/</w:t>
      </w:r>
      <w:r>
        <w:rPr>
          <w:spacing w:val="-5"/>
          <w:sz w:val="20"/>
        </w:rPr>
        <w:t> </w:t>
      </w:r>
      <w:r>
        <w:rPr>
          <w:sz w:val="20"/>
        </w:rPr>
        <w:t>consultations,</w:t>
      </w:r>
      <w:r>
        <w:rPr>
          <w:spacing w:val="-4"/>
          <w:sz w:val="20"/>
        </w:rPr>
        <w:t> </w:t>
      </w:r>
      <w:r>
        <w:rPr>
          <w:sz w:val="20"/>
        </w:rPr>
        <w:t>examens</w:t>
      </w:r>
      <w:r>
        <w:rPr>
          <w:spacing w:val="-3"/>
          <w:sz w:val="20"/>
        </w:rPr>
        <w:t> </w:t>
      </w:r>
      <w:r>
        <w:rPr>
          <w:sz w:val="20"/>
        </w:rPr>
        <w:t>ou</w:t>
      </w:r>
      <w:r>
        <w:rPr>
          <w:spacing w:val="-5"/>
          <w:sz w:val="20"/>
        </w:rPr>
        <w:t> </w:t>
      </w:r>
      <w:r>
        <w:rPr>
          <w:sz w:val="20"/>
        </w:rPr>
        <w:t>traitements spécifiques à cette</w:t>
      </w:r>
      <w:r>
        <w:rPr>
          <w:spacing w:val="1"/>
          <w:sz w:val="20"/>
        </w:rPr>
        <w:t> </w:t>
      </w:r>
      <w:r>
        <w:rPr>
          <w:sz w:val="20"/>
        </w:rPr>
        <w:t>étude.</w:t>
      </w:r>
    </w:p>
    <w:p>
      <w:pPr>
        <w:pStyle w:val="ListParagraph"/>
        <w:numPr>
          <w:ilvl w:val="0"/>
          <w:numId w:val="1"/>
        </w:numPr>
        <w:tabs>
          <w:tab w:pos="576" w:val="left" w:leader="none"/>
          <w:tab w:pos="577" w:val="left" w:leader="none"/>
        </w:tabs>
        <w:spacing w:line="240" w:lineRule="auto" w:before="1" w:after="0"/>
        <w:ind w:left="574" w:right="393" w:hanging="358"/>
        <w:jc w:val="left"/>
        <w:rPr>
          <w:sz w:val="20"/>
        </w:rPr>
      </w:pPr>
      <w:r>
        <w:rPr>
          <w:sz w:val="20"/>
        </w:rPr>
        <w:t>Vous pouvez toujours contacter l’investigateur ou un membre de son équipe si vous avez besoin d’informations</w:t>
      </w:r>
      <w:r>
        <w:rPr>
          <w:spacing w:val="-1"/>
          <w:sz w:val="20"/>
        </w:rPr>
        <w:t> </w:t>
      </w:r>
      <w:r>
        <w:rPr>
          <w:sz w:val="20"/>
        </w:rPr>
        <w:t>complémentaires.</w:t>
      </w:r>
    </w:p>
    <w:p>
      <w:pPr>
        <w:pStyle w:val="BodyText"/>
        <w:spacing w:before="10"/>
        <w:rPr>
          <w:sz w:val="19"/>
        </w:rPr>
      </w:pPr>
    </w:p>
    <w:p>
      <w:pPr>
        <w:pStyle w:val="BodyText"/>
        <w:ind w:left="216" w:firstLine="55"/>
      </w:pPr>
      <w:r>
        <w:rPr/>
        <w:t>Un complément d’informations sur vos « Droits de participant à une étude clinique » sont fournis en annexe </w:t>
      </w:r>
      <w:r>
        <w:rPr>
          <w:color w:val="0000FF"/>
        </w:rPr>
        <w:t>XX</w:t>
      </w:r>
      <w:r>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3"/>
        </w:rPr>
      </w:pPr>
    </w:p>
    <w:p>
      <w:pPr>
        <w:spacing w:before="0"/>
        <w:ind w:left="2595" w:right="1418" w:hanging="1167"/>
        <w:jc w:val="left"/>
        <w:rPr>
          <w:sz w:val="16"/>
        </w:rPr>
      </w:pPr>
      <w:r>
        <w:rPr>
          <w:sz w:val="16"/>
        </w:rPr>
        <w:t>Document d’information et consentement éclairé </w:t>
      </w:r>
      <w:r>
        <w:rPr>
          <w:color w:val="0000FF"/>
          <w:sz w:val="16"/>
        </w:rPr>
        <w:t>version 1, datée du jj/mm/aaaa</w:t>
      </w:r>
      <w:r>
        <w:rPr>
          <w:sz w:val="16"/>
        </w:rPr>
        <w:t>, page 2 sur 2 </w:t>
      </w:r>
      <w:r>
        <w:rPr>
          <w:color w:val="FF0000"/>
          <w:sz w:val="16"/>
        </w:rPr>
        <w:t>Version approved during the CTTF meeting of June 26, 2013</w:t>
      </w:r>
    </w:p>
    <w:p>
      <w:pPr>
        <w:spacing w:after="0"/>
        <w:jc w:val="left"/>
        <w:rPr>
          <w:sz w:val="16"/>
        </w:rPr>
        <w:sectPr>
          <w:pgSz w:w="11910" w:h="16840"/>
          <w:pgMar w:header="196" w:footer="369" w:top="1320" w:bottom="560" w:left="1200" w:right="1200"/>
        </w:sectPr>
      </w:pPr>
    </w:p>
    <w:p>
      <w:pPr>
        <w:pStyle w:val="BodyText"/>
        <w:spacing w:before="9" w:after="1"/>
        <w:rPr>
          <w:sz w:val="17"/>
        </w:rPr>
      </w:pPr>
    </w:p>
    <w:p>
      <w:pPr>
        <w:pStyle w:val="BodyText"/>
        <w:ind w:left="98"/>
      </w:pPr>
      <w:r>
        <w:rPr/>
        <w:pict>
          <v:shape style="width:465pt;height:108.15pt;mso-position-horizontal-relative:char;mso-position-vertical-relative:line" type="#_x0000_t202" filled="false" stroked="true" strokeweight=".48pt" strokecolor="#000000">
            <w10:anchorlock/>
            <v:textbox inset="0,0,0,0">
              <w:txbxContent>
                <w:p>
                  <w:pPr>
                    <w:pStyle w:val="BodyText"/>
                    <w:spacing w:line="242" w:lineRule="auto" w:before="19"/>
                    <w:ind w:left="107"/>
                  </w:pPr>
                  <w:r>
                    <w:rPr/>
                    <w:t>Titel van de studie: </w:t>
                  </w:r>
                  <w:r>
                    <w:rPr>
                      <w:color w:val="0000FF"/>
                    </w:rPr>
                    <w:t>Officiële titel in het Nederlands en vereenvoudigde versie voor niet medisch opgeleide deelnemers</w:t>
                  </w:r>
                </w:p>
                <w:p>
                  <w:pPr>
                    <w:spacing w:before="133"/>
                    <w:ind w:left="107" w:right="0" w:firstLine="0"/>
                    <w:jc w:val="left"/>
                    <w:rPr>
                      <w:i/>
                      <w:sz w:val="20"/>
                    </w:rPr>
                  </w:pPr>
                  <w:r>
                    <w:rPr>
                      <w:sz w:val="20"/>
                    </w:rPr>
                    <w:t>Opdrachtgever: </w:t>
                  </w:r>
                  <w:r>
                    <w:rPr>
                      <w:i/>
                      <w:color w:val="0000FF"/>
                      <w:sz w:val="20"/>
                    </w:rPr>
                    <w:t>Naam en adres van de onderneming, het ziekenhuis, de universiteit of de organisatie</w:t>
                  </w:r>
                </w:p>
                <w:p>
                  <w:pPr>
                    <w:spacing w:before="120"/>
                    <w:ind w:left="107" w:right="0" w:firstLine="0"/>
                    <w:jc w:val="left"/>
                    <w:rPr>
                      <w:i/>
                      <w:sz w:val="20"/>
                    </w:rPr>
                  </w:pPr>
                  <w:r>
                    <w:rPr>
                      <w:sz w:val="20"/>
                    </w:rPr>
                    <w:t>Onderzoeksinstelling</w:t>
                  </w:r>
                  <w:r>
                    <w:rPr>
                      <w:i/>
                      <w:color w:val="0000FF"/>
                      <w:sz w:val="20"/>
                    </w:rPr>
                    <w:t>: Naam en adres van ORC/ CRO</w:t>
                  </w:r>
                </w:p>
                <w:p>
                  <w:pPr>
                    <w:spacing w:before="121"/>
                    <w:ind w:left="107" w:right="235" w:firstLine="0"/>
                    <w:jc w:val="left"/>
                    <w:rPr>
                      <w:i/>
                      <w:sz w:val="20"/>
                    </w:rPr>
                  </w:pPr>
                  <w:r>
                    <w:rPr>
                      <w:sz w:val="20"/>
                    </w:rPr>
                    <w:t>Ethisch comité: </w:t>
                  </w:r>
                  <w:r>
                    <w:rPr>
                      <w:i/>
                      <w:color w:val="0000FF"/>
                      <w:sz w:val="20"/>
                    </w:rPr>
                    <w:t>Identificatie van het ethisch comité die het enkel advies heeft gegeven over de studie </w:t>
                  </w:r>
                  <w:r>
                    <w:rPr>
                      <w:i/>
                      <w:color w:val="0000FF"/>
                      <w:sz w:val="20"/>
                    </w:rPr>
                    <w:t>en van het lokaal ethisch comité dat heeft deelgenomen aan het goedkeuringsproces.</w:t>
                  </w:r>
                </w:p>
                <w:p>
                  <w:pPr>
                    <w:spacing w:before="121"/>
                    <w:ind w:left="107" w:right="0" w:firstLine="0"/>
                    <w:jc w:val="left"/>
                    <w:rPr>
                      <w:i/>
                      <w:sz w:val="20"/>
                    </w:rPr>
                  </w:pPr>
                  <w:r>
                    <w:rPr>
                      <w:sz w:val="20"/>
                    </w:rPr>
                    <w:t>Plaatselijke artsen-onderzoekers: </w:t>
                  </w:r>
                  <w:r>
                    <w:rPr>
                      <w:i/>
                      <w:color w:val="0000FF"/>
                      <w:sz w:val="20"/>
                    </w:rPr>
                    <w:t>Naam, aansluiting en gegevens</w:t>
                  </w:r>
                </w:p>
              </w:txbxContent>
            </v:textbox>
            <v:stroke dashstyle="solid"/>
          </v:shape>
        </w:pict>
      </w:r>
      <w:r>
        <w:rPr/>
      </w:r>
    </w:p>
    <w:p>
      <w:pPr>
        <w:pStyle w:val="BodyText"/>
        <w:spacing w:before="10"/>
        <w:rPr>
          <w:sz w:val="9"/>
        </w:rPr>
      </w:pPr>
    </w:p>
    <w:p>
      <w:pPr>
        <w:spacing w:before="94"/>
        <w:ind w:left="216" w:right="0" w:firstLine="0"/>
        <w:jc w:val="left"/>
        <w:rPr>
          <w:b/>
          <w:sz w:val="22"/>
        </w:rPr>
      </w:pPr>
      <w:r>
        <w:rPr>
          <w:b/>
          <w:sz w:val="22"/>
        </w:rPr>
        <w:t>I Noodzakelijke informatie voor uw beslissing om deel te nemen </w:t>
      </w:r>
      <w:r>
        <w:rPr>
          <w:b/>
          <w:color w:val="FF0000"/>
          <w:sz w:val="22"/>
        </w:rPr>
        <w:t>(5 pagina’s)</w:t>
      </w:r>
    </w:p>
    <w:p>
      <w:pPr>
        <w:pStyle w:val="Heading2"/>
        <w:spacing w:before="200"/>
        <w:rPr>
          <w:u w:val="none"/>
        </w:rPr>
      </w:pPr>
      <w:r>
        <w:rPr>
          <w:u w:val="thick"/>
        </w:rPr>
        <w:t>Inleiding</w:t>
      </w:r>
    </w:p>
    <w:p>
      <w:pPr>
        <w:pStyle w:val="BodyText"/>
        <w:spacing w:before="120"/>
        <w:ind w:left="216" w:right="424"/>
      </w:pPr>
      <w:r>
        <w:rPr/>
        <w:t>U wordt uitgenodigd om deel te nemen aan een klinische studie ter evaluatie van een experimenteel geneesmiddel voor de behandeling van uw ziekte. Een experimenteel geneesmiddel is een geneesmiddel dat nog wordt onderzocht om de werkzaamheid, de veiligheid of het werkingsmechanisme te beoordelen. </w:t>
      </w:r>
      <w:r>
        <w:rPr>
          <w:vertAlign w:val="superscript"/>
        </w:rPr>
        <w:t>1</w:t>
      </w:r>
    </w:p>
    <w:p>
      <w:pPr>
        <w:pStyle w:val="BodyText"/>
        <w:spacing w:before="120"/>
        <w:ind w:left="216" w:right="412"/>
      </w:pPr>
      <w:r>
        <w:rPr/>
        <w:pict>
          <v:shape style="position:absolute;margin-left:65.183998pt;margin-top:46.939884pt;width:465pt;height:187pt;mso-position-horizontal-relative:page;mso-position-vertical-relative:paragraph;z-index:-928;mso-wrap-distance-left:0;mso-wrap-distance-right:0" type="#_x0000_t202" filled="false" stroked="true" strokeweight=".48pt" strokecolor="#000000">
            <v:textbox inset="0,0,0,0">
              <w:txbxContent>
                <w:p>
                  <w:pPr>
                    <w:pStyle w:val="BodyText"/>
                    <w:spacing w:before="16"/>
                    <w:ind w:left="107" w:right="125"/>
                  </w:pPr>
                  <w:r>
                    <w:rPr>
                      <w:b/>
                    </w:rPr>
                    <w:t>Ter attentie van de deelnemer</w:t>
                  </w:r>
                  <w:r>
                    <w:rPr/>
                    <w:t>: Het is mogelijk dat u op het ogenblik van uw insluiting in deze studie de beslissing niet zelf kon nemen om al dan niet aan deze studie deel te nemen. Het is dan gebruikelijk om een beroep te doen op een wettelijke vertegenwoordiger. </w:t>
                  </w:r>
                  <w:r>
                    <w:rPr>
                      <w:spacing w:val="4"/>
                    </w:rPr>
                    <w:t>We </w:t>
                  </w:r>
                  <w:r>
                    <w:rPr/>
                    <w:t>vragen aan deze laatste om zo goed mogelijk in het belang van de persoon die hij vertegenwoordigt en rekening houdend met de eigen wil van deze persoon te beslissen of deze persoon aan de studie mag deelnemen. Uw vertegenwoordiger heeft uw deelname aan deze studie aanvaard, wetende dat u van zodra uw klinische conditie het toelaat, op de hoogte zou worden gebracht van uw deelname aan een klinische studie</w:t>
                  </w:r>
                  <w:r>
                    <w:rPr>
                      <w:spacing w:val="-2"/>
                    </w:rPr>
                    <w:t> </w:t>
                  </w:r>
                  <w:r>
                    <w:rPr/>
                    <w:t>en</w:t>
                  </w:r>
                  <w:r>
                    <w:rPr>
                      <w:spacing w:val="-2"/>
                    </w:rPr>
                    <w:t> </w:t>
                  </w:r>
                  <w:r>
                    <w:rPr/>
                    <w:t>dat</w:t>
                  </w:r>
                  <w:r>
                    <w:rPr>
                      <w:spacing w:val="-2"/>
                    </w:rPr>
                    <w:t> </w:t>
                  </w:r>
                  <w:r>
                    <w:rPr/>
                    <w:t>u</w:t>
                  </w:r>
                  <w:r>
                    <w:rPr>
                      <w:spacing w:val="-4"/>
                    </w:rPr>
                    <w:t> </w:t>
                  </w:r>
                  <w:r>
                    <w:rPr/>
                    <w:t>op</w:t>
                  </w:r>
                  <w:r>
                    <w:rPr>
                      <w:spacing w:val="-3"/>
                    </w:rPr>
                    <w:t> </w:t>
                  </w:r>
                  <w:r>
                    <w:rPr/>
                    <w:t>dat</w:t>
                  </w:r>
                  <w:r>
                    <w:rPr>
                      <w:spacing w:val="-4"/>
                    </w:rPr>
                    <w:t> </w:t>
                  </w:r>
                  <w:r>
                    <w:rPr/>
                    <w:t>ogenblik vrij</w:t>
                  </w:r>
                  <w:r>
                    <w:rPr>
                      <w:spacing w:val="-3"/>
                    </w:rPr>
                    <w:t> </w:t>
                  </w:r>
                  <w:r>
                    <w:rPr/>
                    <w:t>bent</w:t>
                  </w:r>
                  <w:r>
                    <w:rPr>
                      <w:spacing w:val="-2"/>
                    </w:rPr>
                    <w:t> </w:t>
                  </w:r>
                  <w:r>
                    <w:rPr/>
                    <w:t>om</w:t>
                  </w:r>
                  <w:r>
                    <w:rPr>
                      <w:spacing w:val="3"/>
                    </w:rPr>
                    <w:t> </w:t>
                  </w:r>
                  <w:r>
                    <w:rPr/>
                    <w:t>de</w:t>
                  </w:r>
                  <w:r>
                    <w:rPr>
                      <w:spacing w:val="-4"/>
                    </w:rPr>
                    <w:t> </w:t>
                  </w:r>
                  <w:r>
                    <w:rPr/>
                    <w:t>studie</w:t>
                  </w:r>
                  <w:r>
                    <w:rPr>
                      <w:spacing w:val="-1"/>
                    </w:rPr>
                    <w:t> </w:t>
                  </w:r>
                  <w:r>
                    <w:rPr/>
                    <w:t>voort</w:t>
                  </w:r>
                  <w:r>
                    <w:rPr>
                      <w:spacing w:val="-4"/>
                    </w:rPr>
                    <w:t> </w:t>
                  </w:r>
                  <w:r>
                    <w:rPr/>
                    <w:t>te</w:t>
                  </w:r>
                  <w:r>
                    <w:rPr>
                      <w:spacing w:val="-2"/>
                    </w:rPr>
                    <w:t> </w:t>
                  </w:r>
                  <w:r>
                    <w:rPr/>
                    <w:t>zetten</w:t>
                  </w:r>
                  <w:r>
                    <w:rPr>
                      <w:spacing w:val="-1"/>
                    </w:rPr>
                    <w:t> </w:t>
                  </w:r>
                  <w:r>
                    <w:rPr/>
                    <w:t>of</w:t>
                  </w:r>
                  <w:r>
                    <w:rPr>
                      <w:spacing w:val="-2"/>
                    </w:rPr>
                    <w:t> </w:t>
                  </w:r>
                  <w:r>
                    <w:rPr/>
                    <w:t>ermee</w:t>
                  </w:r>
                  <w:r>
                    <w:rPr>
                      <w:spacing w:val="-5"/>
                    </w:rPr>
                    <w:t> </w:t>
                  </w:r>
                  <w:r>
                    <w:rPr/>
                    <w:t>te</w:t>
                  </w:r>
                  <w:r>
                    <w:rPr>
                      <w:spacing w:val="-4"/>
                    </w:rPr>
                    <w:t> </w:t>
                  </w:r>
                  <w:r>
                    <w:rPr/>
                    <w:t>stoppen.</w:t>
                  </w:r>
                  <w:r>
                    <w:rPr>
                      <w:spacing w:val="-6"/>
                    </w:rPr>
                    <w:t> </w:t>
                  </w:r>
                  <w:r>
                    <w:rPr>
                      <w:spacing w:val="2"/>
                    </w:rPr>
                    <w:t>Wij</w:t>
                  </w:r>
                  <w:r>
                    <w:rPr>
                      <w:spacing w:val="-3"/>
                    </w:rPr>
                    <w:t> </w:t>
                  </w:r>
                  <w:r>
                    <w:rPr/>
                    <w:t>vragen</w:t>
                  </w:r>
                  <w:r>
                    <w:rPr>
                      <w:spacing w:val="-5"/>
                    </w:rPr>
                    <w:t> </w:t>
                  </w:r>
                  <w:r>
                    <w:rPr/>
                    <w:t>u nu om uw deelname al dan niet te</w:t>
                  </w:r>
                  <w:r>
                    <w:rPr>
                      <w:spacing w:val="-5"/>
                    </w:rPr>
                    <w:t> </w:t>
                  </w:r>
                  <w:r>
                    <w:rPr/>
                    <w:t>bevestigen.</w:t>
                  </w:r>
                </w:p>
                <w:p>
                  <w:pPr>
                    <w:pStyle w:val="BodyText"/>
                    <w:spacing w:before="179"/>
                    <w:ind w:left="107" w:right="235"/>
                  </w:pPr>
                  <w:r>
                    <w:rPr>
                      <w:b/>
                    </w:rPr>
                    <w:t>Ter attentie van de wettelijke vertegenwoordiger</w:t>
                  </w:r>
                  <w:r>
                    <w:rPr/>
                    <w:t>: De persoon die u vertegenwoordigt is omwille van zijn klinische conditie momenteel niet in staat om bewust te beslissen of hij wel of niet aan deze studie zal deelnemen. U wordt dus uitgenodigd om een beslissing te nemen over zijn deelname aan deze klinische studie, waarbij u rekening houdt met wat hij waarschijnlijk zelf zou willen.</w:t>
                  </w:r>
                </w:p>
                <w:p>
                  <w:pPr>
                    <w:pStyle w:val="BodyText"/>
                    <w:spacing w:line="242" w:lineRule="auto" w:before="62"/>
                    <w:ind w:left="107" w:right="125"/>
                  </w:pPr>
                  <w:r>
                    <w:rPr/>
                    <w:t>Verder in dit document worden de zinnen geformuleerd alsof we ons rechtstreeks richten tot de persoon die u vertegenwoordigt.</w:t>
                  </w:r>
                </w:p>
              </w:txbxContent>
            </v:textbox>
            <v:stroke dashstyle="solid"/>
            <w10:wrap type="topAndBottom"/>
          </v:shape>
        </w:pict>
      </w:r>
      <w:r>
        <w:rPr/>
        <w:t>De opdrachtgever en onderzoeksarts hopen dat dit studiegeneesmiddel voordelen biedt voor de behandeling van patiënten met dezelfde ziekte als die van u. Er is evenwel geen enkele garantie dat uw deelname aan deze studie u voordeel zal opleveren.</w:t>
      </w:r>
    </w:p>
    <w:p>
      <w:pPr>
        <w:pStyle w:val="BodyText"/>
        <w:spacing w:before="148"/>
        <w:ind w:left="216" w:right="369"/>
      </w:pPr>
      <w:r>
        <w:rPr/>
        <w:t>Voordat u beslist over uw deelname aan deze studie willen we u wat meer informatie geven over wat dit betekent op organisatorisch vlak en wat de eventuele voordelen en risico's voor u zijn. Zo kan u een beslissing nemen op basis van de juiste informatie. Dit wordt een “geïnformeerde toestemming” genoemd.</w:t>
      </w:r>
    </w:p>
    <w:p>
      <w:pPr>
        <w:pStyle w:val="BodyText"/>
        <w:spacing w:before="62"/>
        <w:ind w:left="216" w:right="224"/>
      </w:pPr>
      <w:r>
        <w:rPr/>
        <w:t>Wij vragen u de volgende pagina’s met informatie aandachtig te lezen. Hebt u vragen, dan kan u terecht bij de arts-onderzoeker of zijn of haar vertegenwoordiger. Dit document bestaat uit 3 delen: essentiële informatie die u nodig heeft voor het nemen van uw beslissing, uw schriftelijke toestemming en bijlagen waarin u meer details terugvindt over bepaalde onderdelen van de basisinformatie.</w:t>
      </w:r>
    </w:p>
    <w:p>
      <w:pPr>
        <w:pStyle w:val="Heading2"/>
        <w:spacing w:before="117"/>
        <w:rPr>
          <w:b w:val="0"/>
          <w:u w:val="none"/>
        </w:rPr>
      </w:pPr>
      <w:r>
        <w:rPr>
          <w:u w:val="thick"/>
        </w:rPr>
        <w:t>Als u aan deze klinische studie deelneemt, dient u het volgende te weten </w:t>
      </w:r>
      <w:r>
        <w:rPr>
          <w:b w:val="0"/>
          <w:u w:val="thick"/>
        </w:rPr>
        <w:t>:</w:t>
      </w:r>
    </w:p>
    <w:p>
      <w:pPr>
        <w:pStyle w:val="ListParagraph"/>
        <w:numPr>
          <w:ilvl w:val="0"/>
          <w:numId w:val="1"/>
        </w:numPr>
        <w:tabs>
          <w:tab w:pos="576" w:val="left" w:leader="none"/>
          <w:tab w:pos="577" w:val="left" w:leader="none"/>
        </w:tabs>
        <w:spacing w:line="229" w:lineRule="exact" w:before="63" w:after="0"/>
        <w:ind w:left="576" w:right="0" w:hanging="360"/>
        <w:jc w:val="left"/>
        <w:rPr>
          <w:sz w:val="20"/>
        </w:rPr>
      </w:pPr>
      <w:r>
        <w:rPr>
          <w:sz w:val="20"/>
        </w:rPr>
        <w:t>Deze klinische studie wordt opgestart na evaluatie door één of meerdere ethische</w:t>
      </w:r>
      <w:r>
        <w:rPr>
          <w:spacing w:val="-16"/>
          <w:sz w:val="20"/>
        </w:rPr>
        <w:t> </w:t>
      </w:r>
      <w:r>
        <w:rPr>
          <w:sz w:val="20"/>
        </w:rPr>
        <w:t>comité(s).</w:t>
      </w:r>
    </w:p>
    <w:p>
      <w:pPr>
        <w:pStyle w:val="ListParagraph"/>
        <w:numPr>
          <w:ilvl w:val="0"/>
          <w:numId w:val="1"/>
        </w:numPr>
        <w:tabs>
          <w:tab w:pos="576" w:val="left" w:leader="none"/>
          <w:tab w:pos="577" w:val="left" w:leader="none"/>
        </w:tabs>
        <w:spacing w:line="240" w:lineRule="auto" w:before="0" w:after="0"/>
        <w:ind w:left="576" w:right="310" w:hanging="360"/>
        <w:jc w:val="left"/>
        <w:rPr>
          <w:sz w:val="20"/>
        </w:rPr>
      </w:pPr>
      <w:r>
        <w:rPr>
          <w:sz w:val="20"/>
        </w:rPr>
        <w:t>Uw</w:t>
      </w:r>
      <w:r>
        <w:rPr>
          <w:spacing w:val="-5"/>
          <w:sz w:val="20"/>
        </w:rPr>
        <w:t> </w:t>
      </w:r>
      <w:r>
        <w:rPr>
          <w:sz w:val="20"/>
        </w:rPr>
        <w:t>deelname</w:t>
      </w:r>
      <w:r>
        <w:rPr>
          <w:spacing w:val="-4"/>
          <w:sz w:val="20"/>
        </w:rPr>
        <w:t> </w:t>
      </w:r>
      <w:r>
        <w:rPr>
          <w:sz w:val="20"/>
        </w:rPr>
        <w:t>is</w:t>
      </w:r>
      <w:r>
        <w:rPr>
          <w:spacing w:val="-3"/>
          <w:sz w:val="20"/>
        </w:rPr>
        <w:t> </w:t>
      </w:r>
      <w:r>
        <w:rPr>
          <w:sz w:val="20"/>
        </w:rPr>
        <w:t>vrijwillig;</w:t>
      </w:r>
      <w:r>
        <w:rPr>
          <w:spacing w:val="-2"/>
          <w:sz w:val="20"/>
        </w:rPr>
        <w:t> </w:t>
      </w:r>
      <w:r>
        <w:rPr>
          <w:sz w:val="20"/>
        </w:rPr>
        <w:t>er</w:t>
      </w:r>
      <w:r>
        <w:rPr>
          <w:spacing w:val="-4"/>
          <w:sz w:val="20"/>
        </w:rPr>
        <w:t> </w:t>
      </w:r>
      <w:r>
        <w:rPr>
          <w:sz w:val="20"/>
        </w:rPr>
        <w:t>kan</w:t>
      </w:r>
      <w:r>
        <w:rPr>
          <w:spacing w:val="-5"/>
          <w:sz w:val="20"/>
        </w:rPr>
        <w:t> </w:t>
      </w:r>
      <w:r>
        <w:rPr>
          <w:sz w:val="20"/>
        </w:rPr>
        <w:t>op</w:t>
      </w:r>
      <w:r>
        <w:rPr>
          <w:spacing w:val="-5"/>
          <w:sz w:val="20"/>
        </w:rPr>
        <w:t> </w:t>
      </w:r>
      <w:r>
        <w:rPr>
          <w:sz w:val="20"/>
        </w:rPr>
        <w:t>geen</w:t>
      </w:r>
      <w:r>
        <w:rPr>
          <w:spacing w:val="-4"/>
          <w:sz w:val="20"/>
        </w:rPr>
        <w:t> </w:t>
      </w:r>
      <w:r>
        <w:rPr>
          <w:sz w:val="20"/>
        </w:rPr>
        <w:t>enkele</w:t>
      </w:r>
      <w:r>
        <w:rPr>
          <w:spacing w:val="-4"/>
          <w:sz w:val="20"/>
        </w:rPr>
        <w:t> </w:t>
      </w:r>
      <w:r>
        <w:rPr>
          <w:sz w:val="20"/>
        </w:rPr>
        <w:t>manier</w:t>
      </w:r>
      <w:r>
        <w:rPr>
          <w:spacing w:val="-4"/>
          <w:sz w:val="20"/>
        </w:rPr>
        <w:t> </w:t>
      </w:r>
      <w:r>
        <w:rPr>
          <w:sz w:val="20"/>
        </w:rPr>
        <w:t>sprake</w:t>
      </w:r>
      <w:r>
        <w:rPr>
          <w:spacing w:val="-5"/>
          <w:sz w:val="20"/>
        </w:rPr>
        <w:t> </w:t>
      </w:r>
      <w:r>
        <w:rPr>
          <w:sz w:val="20"/>
        </w:rPr>
        <w:t>zijn</w:t>
      </w:r>
      <w:r>
        <w:rPr>
          <w:spacing w:val="-4"/>
          <w:sz w:val="20"/>
        </w:rPr>
        <w:t> </w:t>
      </w:r>
      <w:r>
        <w:rPr>
          <w:sz w:val="20"/>
        </w:rPr>
        <w:t>van</w:t>
      </w:r>
      <w:r>
        <w:rPr>
          <w:spacing w:val="-3"/>
          <w:sz w:val="20"/>
        </w:rPr>
        <w:t> </w:t>
      </w:r>
      <w:r>
        <w:rPr>
          <w:sz w:val="20"/>
        </w:rPr>
        <w:t>dwang.</w:t>
      </w:r>
      <w:r>
        <w:rPr>
          <w:spacing w:val="-2"/>
          <w:sz w:val="20"/>
        </w:rPr>
        <w:t> </w:t>
      </w:r>
      <w:r>
        <w:rPr>
          <w:sz w:val="20"/>
        </w:rPr>
        <w:t>Voor</w:t>
      </w:r>
      <w:r>
        <w:rPr>
          <w:spacing w:val="-2"/>
          <w:sz w:val="20"/>
        </w:rPr>
        <w:t> </w:t>
      </w:r>
      <w:r>
        <w:rPr>
          <w:sz w:val="20"/>
        </w:rPr>
        <w:t>deelname</w:t>
      </w:r>
      <w:r>
        <w:rPr>
          <w:spacing w:val="-4"/>
          <w:sz w:val="20"/>
        </w:rPr>
        <w:t> </w:t>
      </w:r>
      <w:r>
        <w:rPr>
          <w:sz w:val="20"/>
        </w:rPr>
        <w:t>is uw ondertekende toestemming nodig. Ook nadat u hebt getekend, kan u de arts-onderzoeker laten weten dat u uw deelname wilt stopzetten. De beslissing om al dan niet (verder) deel</w:t>
      </w:r>
      <w:r>
        <w:rPr>
          <w:spacing w:val="-28"/>
          <w:sz w:val="20"/>
        </w:rPr>
        <w:t> </w:t>
      </w:r>
      <w:r>
        <w:rPr>
          <w:sz w:val="20"/>
        </w:rPr>
        <w:t>te</w:t>
      </w:r>
    </w:p>
    <w:p>
      <w:pPr>
        <w:pStyle w:val="BodyText"/>
        <w:spacing w:before="7"/>
        <w:rPr>
          <w:sz w:val="10"/>
        </w:rPr>
      </w:pPr>
      <w:r>
        <w:rPr/>
        <w:pict>
          <v:line style="position:absolute;mso-position-horizontal-relative:page;mso-position-vertical-relative:paragraph;z-index:-904;mso-wrap-distance-left:0;mso-wrap-distance-right:0" from="70.823997pt,8.372203pt" to="214.843997pt,8.372203pt" stroked="true" strokeweight=".6pt" strokecolor="#000000">
            <v:stroke dashstyle="solid"/>
            <w10:wrap type="topAndBottom"/>
          </v:line>
        </w:pict>
      </w:r>
    </w:p>
    <w:p>
      <w:pPr>
        <w:spacing w:line="244" w:lineRule="auto" w:before="50"/>
        <w:ind w:left="216" w:right="255" w:firstLine="0"/>
        <w:jc w:val="left"/>
        <w:rPr>
          <w:sz w:val="16"/>
        </w:rPr>
      </w:pPr>
      <w:r>
        <w:rPr>
          <w:rFonts w:ascii="Times New Roman"/>
          <w:position w:val="9"/>
          <w:sz w:val="13"/>
        </w:rPr>
        <w:t>1 </w:t>
      </w:r>
      <w:r>
        <w:rPr>
          <w:sz w:val="16"/>
        </w:rPr>
        <w:t>Het gebruik in het kader van behandelingen is nog niet goedgekeurd door de regelgevende instanties zoals het Europees Geneesmiddelenagentschap (EMA, European Medicines Agency) en de Amerikaanse Food and Drug Administration (FDA) of werd reeds door deze overheden goedgekeurd maar dan voor de behandeling van een andere ziekte dan de ziekte die het voorwerp vormt van deze klinisch studie. Een beschrijving en de resultaten van deze klinische studie zullen beschikbaar zijn via het internet (website EMA</w:t>
      </w:r>
      <w:r>
        <w:rPr>
          <w:color w:val="0000FF"/>
          <w:sz w:val="16"/>
        </w:rPr>
        <w:t> </w:t>
      </w:r>
      <w:hyperlink r:id="rId7">
        <w:r>
          <w:rPr>
            <w:color w:val="0000FF"/>
            <w:sz w:val="16"/>
            <w:u w:val="single" w:color="0000FF"/>
          </w:rPr>
          <w:t>https://www.clinicaltrialsregister.eu/</w:t>
        </w:r>
        <w:r>
          <w:rPr>
            <w:color w:val="0000FF"/>
            <w:sz w:val="16"/>
          </w:rPr>
          <w:t> </w:t>
        </w:r>
      </w:hyperlink>
      <w:r>
        <w:rPr>
          <w:sz w:val="16"/>
        </w:rPr>
        <w:t>; FDA</w:t>
      </w:r>
      <w:hyperlink r:id="rId8">
        <w:r>
          <w:rPr>
            <w:color w:val="0000FF"/>
            <w:sz w:val="16"/>
          </w:rPr>
          <w:t> </w:t>
        </w:r>
        <w:r>
          <w:rPr>
            <w:color w:val="0000FF"/>
            <w:sz w:val="16"/>
            <w:u w:val="single" w:color="0000FF"/>
          </w:rPr>
          <w:t>http://www.clinicaltrials.gov/</w:t>
        </w:r>
        <w:r>
          <w:rPr>
            <w:color w:val="0000FF"/>
            <w:sz w:val="16"/>
          </w:rPr>
          <w:t> </w:t>
        </w:r>
      </w:hyperlink>
      <w:r>
        <w:rPr>
          <w:sz w:val="16"/>
        </w:rPr>
        <w:t>) en gepubliceerd worden in medische tijdschriften.</w:t>
      </w:r>
    </w:p>
    <w:p>
      <w:pPr>
        <w:spacing w:after="0" w:line="244" w:lineRule="auto"/>
        <w:jc w:val="left"/>
        <w:rPr>
          <w:sz w:val="16"/>
        </w:rPr>
        <w:sectPr>
          <w:headerReference w:type="default" r:id="rId9"/>
          <w:footerReference w:type="default" r:id="rId10"/>
          <w:pgSz w:w="11910" w:h="16840"/>
          <w:pgMar w:header="196" w:footer="892" w:top="1320" w:bottom="1080" w:left="1200" w:right="1200"/>
          <w:pgNumType w:start="1"/>
        </w:sectPr>
      </w:pPr>
    </w:p>
    <w:p>
      <w:pPr>
        <w:pStyle w:val="BodyText"/>
        <w:spacing w:before="82"/>
        <w:ind w:left="576"/>
      </w:pPr>
      <w:r>
        <w:rPr/>
        <w:t>nemen zal geen enkele negatieve invloed hebben op de kwaliteit van de zorgen noch op de relatie met de behandelende arts(en).</w:t>
      </w:r>
    </w:p>
    <w:p>
      <w:pPr>
        <w:pStyle w:val="ListParagraph"/>
        <w:numPr>
          <w:ilvl w:val="0"/>
          <w:numId w:val="1"/>
        </w:numPr>
        <w:tabs>
          <w:tab w:pos="576" w:val="left" w:leader="none"/>
          <w:tab w:pos="577" w:val="left" w:leader="none"/>
        </w:tabs>
        <w:spacing w:line="240" w:lineRule="auto" w:before="2" w:after="0"/>
        <w:ind w:left="576" w:right="823" w:hanging="360"/>
        <w:jc w:val="left"/>
        <w:rPr>
          <w:sz w:val="20"/>
        </w:rPr>
      </w:pPr>
      <w:r>
        <w:rPr>
          <w:sz w:val="20"/>
        </w:rPr>
        <w:t>De</w:t>
      </w:r>
      <w:r>
        <w:rPr>
          <w:spacing w:val="-5"/>
          <w:sz w:val="20"/>
        </w:rPr>
        <w:t> </w:t>
      </w:r>
      <w:r>
        <w:rPr>
          <w:sz w:val="20"/>
        </w:rPr>
        <w:t>gegevens</w:t>
      </w:r>
      <w:r>
        <w:rPr>
          <w:spacing w:val="-2"/>
          <w:sz w:val="20"/>
        </w:rPr>
        <w:t> </w:t>
      </w:r>
      <w:r>
        <w:rPr>
          <w:sz w:val="20"/>
        </w:rPr>
        <w:t>die</w:t>
      </w:r>
      <w:r>
        <w:rPr>
          <w:spacing w:val="-3"/>
          <w:sz w:val="20"/>
        </w:rPr>
        <w:t> </w:t>
      </w:r>
      <w:r>
        <w:rPr>
          <w:sz w:val="20"/>
        </w:rPr>
        <w:t>in</w:t>
      </w:r>
      <w:r>
        <w:rPr>
          <w:spacing w:val="-4"/>
          <w:sz w:val="20"/>
        </w:rPr>
        <w:t> </w:t>
      </w:r>
      <w:r>
        <w:rPr>
          <w:sz w:val="20"/>
        </w:rPr>
        <w:t>het</w:t>
      </w:r>
      <w:r>
        <w:rPr>
          <w:spacing w:val="-5"/>
          <w:sz w:val="20"/>
        </w:rPr>
        <w:t> </w:t>
      </w:r>
      <w:r>
        <w:rPr>
          <w:sz w:val="20"/>
        </w:rPr>
        <w:t>kader</w:t>
      </w:r>
      <w:r>
        <w:rPr>
          <w:spacing w:val="-5"/>
          <w:sz w:val="20"/>
        </w:rPr>
        <w:t> </w:t>
      </w:r>
      <w:r>
        <w:rPr>
          <w:sz w:val="20"/>
        </w:rPr>
        <w:t>van</w:t>
      </w:r>
      <w:r>
        <w:rPr>
          <w:spacing w:val="-4"/>
          <w:sz w:val="20"/>
        </w:rPr>
        <w:t> </w:t>
      </w:r>
      <w:r>
        <w:rPr>
          <w:sz w:val="20"/>
        </w:rPr>
        <w:t>uw</w:t>
      </w:r>
      <w:r>
        <w:rPr>
          <w:spacing w:val="-5"/>
          <w:sz w:val="20"/>
        </w:rPr>
        <w:t> </w:t>
      </w:r>
      <w:r>
        <w:rPr>
          <w:sz w:val="20"/>
        </w:rPr>
        <w:t>deelname</w:t>
      </w:r>
      <w:r>
        <w:rPr>
          <w:spacing w:val="-4"/>
          <w:sz w:val="20"/>
        </w:rPr>
        <w:t> </w:t>
      </w:r>
      <w:r>
        <w:rPr>
          <w:sz w:val="20"/>
        </w:rPr>
        <w:t>worden</w:t>
      </w:r>
      <w:r>
        <w:rPr>
          <w:spacing w:val="-5"/>
          <w:sz w:val="20"/>
        </w:rPr>
        <w:t> </w:t>
      </w:r>
      <w:r>
        <w:rPr>
          <w:sz w:val="20"/>
        </w:rPr>
        <w:t>verzameld,</w:t>
      </w:r>
      <w:r>
        <w:rPr>
          <w:spacing w:val="-3"/>
          <w:sz w:val="20"/>
        </w:rPr>
        <w:t> </w:t>
      </w:r>
      <w:r>
        <w:rPr>
          <w:sz w:val="20"/>
        </w:rPr>
        <w:t>zijn</w:t>
      </w:r>
      <w:r>
        <w:rPr>
          <w:spacing w:val="-3"/>
          <w:sz w:val="20"/>
        </w:rPr>
        <w:t> </w:t>
      </w:r>
      <w:r>
        <w:rPr>
          <w:sz w:val="20"/>
        </w:rPr>
        <w:t>vertrouwelijk.</w:t>
      </w:r>
      <w:r>
        <w:rPr>
          <w:spacing w:val="-4"/>
          <w:sz w:val="20"/>
        </w:rPr>
        <w:t> </w:t>
      </w:r>
      <w:r>
        <w:rPr>
          <w:sz w:val="20"/>
        </w:rPr>
        <w:t>Bij</w:t>
      </w:r>
      <w:r>
        <w:rPr>
          <w:spacing w:val="-4"/>
          <w:sz w:val="20"/>
        </w:rPr>
        <w:t> </w:t>
      </w:r>
      <w:r>
        <w:rPr>
          <w:spacing w:val="3"/>
          <w:sz w:val="20"/>
        </w:rPr>
        <w:t>de </w:t>
      </w:r>
      <w:r>
        <w:rPr>
          <w:sz w:val="20"/>
        </w:rPr>
        <w:t>publicatie van de resultaten is uw anonimiteit</w:t>
      </w:r>
      <w:r>
        <w:rPr>
          <w:spacing w:val="-3"/>
          <w:sz w:val="20"/>
        </w:rPr>
        <w:t> </w:t>
      </w:r>
      <w:r>
        <w:rPr>
          <w:sz w:val="20"/>
        </w:rPr>
        <w:t>verzekerd.</w:t>
      </w:r>
    </w:p>
    <w:p>
      <w:pPr>
        <w:pStyle w:val="ListParagraph"/>
        <w:numPr>
          <w:ilvl w:val="0"/>
          <w:numId w:val="1"/>
        </w:numPr>
        <w:tabs>
          <w:tab w:pos="576" w:val="left" w:leader="none"/>
          <w:tab w:pos="577" w:val="left" w:leader="none"/>
        </w:tabs>
        <w:spacing w:line="240" w:lineRule="auto" w:before="1" w:after="0"/>
        <w:ind w:left="576" w:right="475" w:hanging="360"/>
        <w:jc w:val="left"/>
        <w:rPr>
          <w:sz w:val="20"/>
        </w:rPr>
      </w:pPr>
      <w:r>
        <w:rPr>
          <w:sz w:val="20"/>
        </w:rPr>
        <w:t>Er</w:t>
      </w:r>
      <w:r>
        <w:rPr>
          <w:spacing w:val="-3"/>
          <w:sz w:val="20"/>
        </w:rPr>
        <w:t> </w:t>
      </w:r>
      <w:r>
        <w:rPr>
          <w:sz w:val="20"/>
        </w:rPr>
        <w:t>worden</w:t>
      </w:r>
      <w:r>
        <w:rPr>
          <w:spacing w:val="-6"/>
          <w:sz w:val="20"/>
        </w:rPr>
        <w:t> </w:t>
      </w:r>
      <w:r>
        <w:rPr>
          <w:sz w:val="20"/>
        </w:rPr>
        <w:t>u</w:t>
      </w:r>
      <w:r>
        <w:rPr>
          <w:spacing w:val="-4"/>
          <w:sz w:val="20"/>
        </w:rPr>
        <w:t> </w:t>
      </w:r>
      <w:r>
        <w:rPr>
          <w:sz w:val="20"/>
        </w:rPr>
        <w:t>geen</w:t>
      </w:r>
      <w:r>
        <w:rPr>
          <w:spacing w:val="-7"/>
          <w:sz w:val="20"/>
        </w:rPr>
        <w:t> </w:t>
      </w:r>
      <w:r>
        <w:rPr>
          <w:sz w:val="20"/>
        </w:rPr>
        <w:t>kosten</w:t>
      </w:r>
      <w:r>
        <w:rPr>
          <w:spacing w:val="-5"/>
          <w:sz w:val="20"/>
        </w:rPr>
        <w:t> </w:t>
      </w:r>
      <w:r>
        <w:rPr>
          <w:sz w:val="20"/>
        </w:rPr>
        <w:t>aangerekend</w:t>
      </w:r>
      <w:r>
        <w:rPr>
          <w:spacing w:val="-6"/>
          <w:sz w:val="20"/>
        </w:rPr>
        <w:t> </w:t>
      </w:r>
      <w:r>
        <w:rPr>
          <w:sz w:val="20"/>
        </w:rPr>
        <w:t>voor</w:t>
      </w:r>
      <w:r>
        <w:rPr>
          <w:spacing w:val="-6"/>
          <w:sz w:val="20"/>
        </w:rPr>
        <w:t> </w:t>
      </w:r>
      <w:r>
        <w:rPr>
          <w:sz w:val="20"/>
        </w:rPr>
        <w:t>specifieke</w:t>
      </w:r>
      <w:r>
        <w:rPr>
          <w:spacing w:val="-5"/>
          <w:sz w:val="20"/>
        </w:rPr>
        <w:t> </w:t>
      </w:r>
      <w:r>
        <w:rPr>
          <w:sz w:val="20"/>
        </w:rPr>
        <w:t>behandelingen,</w:t>
      </w:r>
      <w:r>
        <w:rPr>
          <w:spacing w:val="-4"/>
          <w:sz w:val="20"/>
        </w:rPr>
        <w:t> </w:t>
      </w:r>
      <w:r>
        <w:rPr>
          <w:sz w:val="20"/>
        </w:rPr>
        <w:t>bezoeken</w:t>
      </w:r>
      <w:r>
        <w:rPr>
          <w:spacing w:val="-4"/>
          <w:sz w:val="20"/>
        </w:rPr>
        <w:t> </w:t>
      </w:r>
      <w:r>
        <w:rPr>
          <w:sz w:val="20"/>
        </w:rPr>
        <w:t>/</w:t>
      </w:r>
      <w:r>
        <w:rPr>
          <w:spacing w:val="-6"/>
          <w:sz w:val="20"/>
        </w:rPr>
        <w:t> </w:t>
      </w:r>
      <w:r>
        <w:rPr>
          <w:sz w:val="20"/>
        </w:rPr>
        <w:t>consultaties, onderzoeken in het kader van deze</w:t>
      </w:r>
      <w:r>
        <w:rPr>
          <w:spacing w:val="-11"/>
          <w:sz w:val="20"/>
        </w:rPr>
        <w:t> </w:t>
      </w:r>
      <w:r>
        <w:rPr>
          <w:sz w:val="20"/>
        </w:rPr>
        <w:t>studie.</w:t>
      </w:r>
    </w:p>
    <w:p>
      <w:pPr>
        <w:pStyle w:val="ListParagraph"/>
        <w:numPr>
          <w:ilvl w:val="0"/>
          <w:numId w:val="1"/>
        </w:numPr>
        <w:tabs>
          <w:tab w:pos="576" w:val="left" w:leader="none"/>
          <w:tab w:pos="577" w:val="left" w:leader="none"/>
        </w:tabs>
        <w:spacing w:line="240" w:lineRule="auto" w:before="0" w:after="0"/>
        <w:ind w:left="574" w:right="623" w:hanging="358"/>
        <w:jc w:val="left"/>
        <w:rPr>
          <w:sz w:val="20"/>
        </w:rPr>
      </w:pPr>
      <w:r>
        <w:rPr>
          <w:sz w:val="20"/>
        </w:rPr>
        <w:t>Er is een verzekering afgesloten voor het geval dat u schade zou oplopen in het kader van uw deelname aan deze klinische</w:t>
      </w:r>
      <w:r>
        <w:rPr>
          <w:spacing w:val="-5"/>
          <w:sz w:val="20"/>
        </w:rPr>
        <w:t> </w:t>
      </w:r>
      <w:r>
        <w:rPr>
          <w:sz w:val="20"/>
        </w:rPr>
        <w:t>studie.</w:t>
      </w:r>
    </w:p>
    <w:p>
      <w:pPr>
        <w:pStyle w:val="ListParagraph"/>
        <w:numPr>
          <w:ilvl w:val="0"/>
          <w:numId w:val="1"/>
        </w:numPr>
        <w:tabs>
          <w:tab w:pos="576" w:val="left" w:leader="none"/>
          <w:tab w:pos="577" w:val="left" w:leader="none"/>
        </w:tabs>
        <w:spacing w:line="240" w:lineRule="auto" w:before="0" w:after="0"/>
        <w:ind w:left="574" w:right="702" w:hanging="358"/>
        <w:jc w:val="left"/>
        <w:rPr>
          <w:sz w:val="20"/>
        </w:rPr>
      </w:pPr>
      <w:r>
        <w:rPr>
          <w:sz w:val="20"/>
        </w:rPr>
        <w:t>Indien u extra informatie wenst, kan u altijd contact opnemen met de arts-onderzoeker of een medewerker van zijn of haar team.</w:t>
      </w:r>
    </w:p>
    <w:p>
      <w:pPr>
        <w:pStyle w:val="BodyText"/>
        <w:spacing w:before="60"/>
        <w:ind w:left="216" w:right="213"/>
      </w:pPr>
      <w:r>
        <w:rPr/>
        <w:t>Aanvullende informatie over uw “Rechten van de deelnemer aan een klinische studie” vindt u in bijlage </w:t>
      </w:r>
      <w:r>
        <w:rPr>
          <w:color w:val="0000FF"/>
        </w:rPr>
        <w:t>XX</w:t>
      </w:r>
      <w:r>
        <w:rPr/>
        <w:t>.</w:t>
      </w:r>
    </w:p>
    <w:p>
      <w:pPr>
        <w:spacing w:after="0"/>
        <w:sectPr>
          <w:footerReference w:type="default" r:id="rId11"/>
          <w:pgSz w:w="11910" w:h="16840"/>
          <w:pgMar w:footer="892" w:header="196" w:top="1320" w:bottom="1080" w:left="1200" w:right="1200"/>
          <w:pgNumType w:start="2"/>
        </w:sectPr>
      </w:pPr>
    </w:p>
    <w:p>
      <w:pPr>
        <w:pStyle w:val="BodyText"/>
        <w:spacing w:before="9" w:after="1"/>
        <w:rPr>
          <w:sz w:val="17"/>
        </w:rPr>
      </w:pPr>
    </w:p>
    <w:p>
      <w:pPr>
        <w:pStyle w:val="BodyText"/>
        <w:ind w:left="98"/>
      </w:pPr>
      <w:r>
        <w:rPr/>
        <w:pict>
          <v:shape style="width:465pt;height:96.75pt;mso-position-horizontal-relative:char;mso-position-vertical-relative:line" type="#_x0000_t202" filled="false" stroked="true" strokeweight=".48pt" strokecolor="#000000">
            <w10:anchorlock/>
            <v:textbox inset="0,0,0,0">
              <w:txbxContent>
                <w:p>
                  <w:pPr>
                    <w:spacing w:line="376" w:lineRule="auto" w:before="19"/>
                    <w:ind w:left="107" w:right="325" w:firstLine="0"/>
                    <w:jc w:val="left"/>
                    <w:rPr>
                      <w:i/>
                      <w:sz w:val="20"/>
                    </w:rPr>
                  </w:pPr>
                  <w:r>
                    <w:rPr>
                      <w:sz w:val="20"/>
                    </w:rPr>
                    <w:t>Title of the study: </w:t>
                  </w:r>
                  <w:r>
                    <w:rPr>
                      <w:color w:val="0000FF"/>
                      <w:sz w:val="20"/>
                    </w:rPr>
                    <w:t>Official title in French and simplified version understandable for non-experts </w:t>
                  </w:r>
                  <w:r>
                    <w:rPr>
                      <w:sz w:val="20"/>
                    </w:rPr>
                    <w:t>Sponsor of the study: </w:t>
                  </w:r>
                  <w:r>
                    <w:rPr>
                      <w:i/>
                      <w:color w:val="0000FF"/>
                      <w:sz w:val="20"/>
                    </w:rPr>
                    <w:t>Name and address of the enterprise, hospital, university or other organisation; </w:t>
                  </w:r>
                  <w:r>
                    <w:rPr>
                      <w:sz w:val="20"/>
                    </w:rPr>
                    <w:t>Research organisation</w:t>
                  </w:r>
                  <w:r>
                    <w:rPr>
                      <w:i/>
                      <w:color w:val="0000FF"/>
                      <w:sz w:val="20"/>
                    </w:rPr>
                    <w:t>: Name and address of CRO</w:t>
                  </w:r>
                </w:p>
                <w:p>
                  <w:pPr>
                    <w:spacing w:line="217" w:lineRule="exact" w:before="0"/>
                    <w:ind w:left="107" w:right="0" w:firstLine="0"/>
                    <w:jc w:val="left"/>
                    <w:rPr>
                      <w:i/>
                      <w:sz w:val="20"/>
                    </w:rPr>
                  </w:pPr>
                  <w:r>
                    <w:rPr>
                      <w:sz w:val="20"/>
                    </w:rPr>
                    <w:t>Medical Ethics Committee: </w:t>
                  </w:r>
                  <w:r>
                    <w:rPr>
                      <w:i/>
                      <w:color w:val="0000FF"/>
                      <w:sz w:val="20"/>
                    </w:rPr>
                    <w:t>Identification of the Ethics Committee that issued the single opinion on the</w:t>
                  </w:r>
                </w:p>
                <w:p>
                  <w:pPr>
                    <w:spacing w:before="0"/>
                    <w:ind w:left="107" w:right="0" w:firstLine="0"/>
                    <w:jc w:val="left"/>
                    <w:rPr>
                      <w:i/>
                      <w:sz w:val="20"/>
                    </w:rPr>
                  </w:pPr>
                  <w:r>
                    <w:rPr>
                      <w:i/>
                      <w:color w:val="0000FF"/>
                      <w:sz w:val="20"/>
                    </w:rPr>
                    <w:t>trial and the local Ethics Committee that took part in the approval process.</w:t>
                  </w:r>
                </w:p>
                <w:p>
                  <w:pPr>
                    <w:spacing w:before="123"/>
                    <w:ind w:left="107" w:right="0" w:firstLine="0"/>
                    <w:jc w:val="left"/>
                    <w:rPr>
                      <w:i/>
                      <w:sz w:val="20"/>
                    </w:rPr>
                  </w:pPr>
                  <w:r>
                    <w:rPr>
                      <w:sz w:val="20"/>
                    </w:rPr>
                    <w:t>Local investigators: </w:t>
                  </w:r>
                  <w:r>
                    <w:rPr>
                      <w:i/>
                      <w:color w:val="0000FF"/>
                      <w:sz w:val="20"/>
                    </w:rPr>
                    <w:t>Name, affiliation and contact details</w:t>
                  </w:r>
                </w:p>
              </w:txbxContent>
            </v:textbox>
            <v:stroke dashstyle="solid"/>
          </v:shape>
        </w:pict>
      </w:r>
      <w:r>
        <w:rPr/>
      </w:r>
    </w:p>
    <w:p>
      <w:pPr>
        <w:pStyle w:val="BodyText"/>
        <w:spacing w:before="9"/>
        <w:rPr>
          <w:sz w:val="9"/>
        </w:rPr>
      </w:pPr>
    </w:p>
    <w:p>
      <w:pPr>
        <w:pStyle w:val="Heading1"/>
      </w:pPr>
      <w:r>
        <w:rPr/>
        <w:t>I Information essential to your decision to take part </w:t>
      </w:r>
      <w:r>
        <w:rPr>
          <w:color w:val="FF0000"/>
        </w:rPr>
        <w:t>(5 pages)</w:t>
      </w:r>
    </w:p>
    <w:p>
      <w:pPr>
        <w:pStyle w:val="Heading2"/>
        <w:spacing w:before="201"/>
        <w:rPr>
          <w:u w:val="none"/>
        </w:rPr>
      </w:pPr>
      <w:r>
        <w:rPr>
          <w:u w:val="thick"/>
        </w:rPr>
        <w:t>Introduction</w:t>
      </w:r>
    </w:p>
    <w:p>
      <w:pPr>
        <w:pStyle w:val="BodyText"/>
        <w:spacing w:before="123"/>
        <w:ind w:left="216" w:right="224"/>
      </w:pPr>
      <w:r>
        <w:rPr/>
        <w:t>You are being invited to take part in a clinical study to evaluate an investigational medicinal product for the treatment of your disease. An investigational medicinal product is a medicinal product that is still being studied to evaluate its efficacy, safety or mode of action</w:t>
      </w:r>
      <w:r>
        <w:rPr>
          <w:vertAlign w:val="superscript"/>
        </w:rPr>
        <w:t>1</w:t>
      </w:r>
      <w:r>
        <w:rPr>
          <w:vertAlign w:val="baseline"/>
        </w:rPr>
        <w:t>.</w:t>
      </w:r>
    </w:p>
    <w:p>
      <w:pPr>
        <w:pStyle w:val="BodyText"/>
        <w:spacing w:before="59"/>
        <w:ind w:left="216" w:right="302"/>
      </w:pPr>
      <w:r>
        <w:rPr/>
        <w:pict>
          <v:shape style="position:absolute;margin-left:65.183998pt;margin-top:43.769859pt;width:465pt;height:164.1pt;mso-position-horizontal-relative:page;mso-position-vertical-relative:paragraph;z-index:-856;mso-wrap-distance-left:0;mso-wrap-distance-right:0" type="#_x0000_t202" filled="false" stroked="true" strokeweight=".48pt" strokecolor="#000000">
            <v:textbox inset="0,0,0,0">
              <w:txbxContent>
                <w:p>
                  <w:pPr>
                    <w:pStyle w:val="BodyText"/>
                    <w:spacing w:before="16"/>
                    <w:ind w:left="107" w:right="247"/>
                  </w:pPr>
                  <w:r>
                    <w:rPr>
                      <w:b/>
                    </w:rPr>
                    <w:t>For the attention of the patient: </w:t>
                  </w:r>
                  <w:r>
                    <w:rPr/>
                    <w:t>It may be that when you were included in the study, you were incapable to decide for yourself whether or not to take part in this study. It is then customary to use a legal representative, who is asked to make a decision on the person’s participation in the study in the best interests of this person and taking into consideration his/her likely wishes. Your representative agreed to your participation in this study, knowing that once your clinical situation allowed, you would be informed of your participation in a clinical study and from that point would be free to continue with this participation or end it. We are now asking you to confirm whether or not you wish to take part.</w:t>
                  </w:r>
                </w:p>
                <w:p>
                  <w:pPr>
                    <w:pStyle w:val="BodyText"/>
                    <w:spacing w:before="181"/>
                    <w:ind w:left="107" w:right="125"/>
                  </w:pPr>
                  <w:r>
                    <w:rPr>
                      <w:b/>
                    </w:rPr>
                    <w:t>For the attention of the legal representative: </w:t>
                  </w:r>
                  <w:r>
                    <w:rPr/>
                    <w:t>Because of his/her clinical situation, the person you represent is not currently deemed capable of deciding whether or not to participate with full awareness of the implications. You are therefore being invited to decide whether he/she should participate in this clinical study, taking into consideration his/her likely wishes.</w:t>
                  </w:r>
                </w:p>
                <w:p>
                  <w:pPr>
                    <w:pStyle w:val="BodyText"/>
                    <w:spacing w:line="242" w:lineRule="auto" w:before="62"/>
                    <w:ind w:left="107" w:right="492"/>
                  </w:pPr>
                  <w:r>
                    <w:rPr/>
                    <w:t>In the remainder of this document, the sentences are worded as if we were directly addressing the person you represent.</w:t>
                  </w:r>
                </w:p>
              </w:txbxContent>
            </v:textbox>
            <v:stroke dashstyle="solid"/>
            <w10:wrap type="topAndBottom"/>
          </v:shape>
        </w:pict>
      </w:r>
      <w:r>
        <w:rPr/>
        <w:t>The sponsor and investigator hope that this medicinal product may offer advantages in the treatment of patients with the same disease as yours. There is, however, no guarantee that you will benefit from taking part in this study.</w:t>
      </w:r>
    </w:p>
    <w:p>
      <w:pPr>
        <w:pStyle w:val="BodyText"/>
        <w:spacing w:before="148"/>
        <w:ind w:left="216" w:right="535"/>
      </w:pPr>
      <w:r>
        <w:rPr/>
        <w:t>Before you agree to take part in this study, we invite you to take note of its implications in terms of organisation, possible risks and benefits, to allow you to make a decision with full awareness of the implications. This is known as giving “informed consent”.</w:t>
      </w:r>
    </w:p>
    <w:p>
      <w:pPr>
        <w:pStyle w:val="BodyText"/>
        <w:spacing w:before="61"/>
        <w:ind w:left="216" w:right="369"/>
      </w:pPr>
      <w:r>
        <w:rPr/>
        <w:t>Please read these few pages of information carefully and ask any questions you want to the investigator or his/her representative. There are 3 parts to this document: the information essential to your decision, your written consent and supplementary information (appendices) detailing certain aspects of the basic information.</w:t>
      </w:r>
    </w:p>
    <w:p>
      <w:pPr>
        <w:pStyle w:val="BodyText"/>
        <w:spacing w:before="3"/>
        <w:rPr>
          <w:sz w:val="17"/>
        </w:rPr>
      </w:pPr>
    </w:p>
    <w:p>
      <w:pPr>
        <w:pStyle w:val="Heading2"/>
        <w:rPr>
          <w:u w:val="none"/>
        </w:rPr>
      </w:pPr>
      <w:r>
        <w:rPr>
          <w:u w:val="thick"/>
        </w:rPr>
        <w:t>If you take part in this clinical study, you should be aware that:</w:t>
      </w:r>
    </w:p>
    <w:p>
      <w:pPr>
        <w:pStyle w:val="ListParagraph"/>
        <w:numPr>
          <w:ilvl w:val="0"/>
          <w:numId w:val="1"/>
        </w:numPr>
        <w:tabs>
          <w:tab w:pos="576" w:val="left" w:leader="none"/>
          <w:tab w:pos="577" w:val="left" w:leader="none"/>
        </w:tabs>
        <w:spacing w:line="240" w:lineRule="auto" w:before="60" w:after="0"/>
        <w:ind w:left="574" w:right="1209" w:hanging="358"/>
        <w:jc w:val="left"/>
        <w:rPr>
          <w:sz w:val="20"/>
        </w:rPr>
      </w:pPr>
      <w:r>
        <w:rPr>
          <w:sz w:val="20"/>
        </w:rPr>
        <w:t>This</w:t>
      </w:r>
      <w:r>
        <w:rPr>
          <w:spacing w:val="-4"/>
          <w:sz w:val="20"/>
        </w:rPr>
        <w:t> </w:t>
      </w:r>
      <w:r>
        <w:rPr>
          <w:sz w:val="20"/>
        </w:rPr>
        <w:t>clinical</w:t>
      </w:r>
      <w:r>
        <w:rPr>
          <w:spacing w:val="-4"/>
          <w:sz w:val="20"/>
        </w:rPr>
        <w:t> </w:t>
      </w:r>
      <w:r>
        <w:rPr>
          <w:sz w:val="20"/>
        </w:rPr>
        <w:t>study</w:t>
      </w:r>
      <w:r>
        <w:rPr>
          <w:spacing w:val="-5"/>
          <w:sz w:val="20"/>
        </w:rPr>
        <w:t> </w:t>
      </w:r>
      <w:r>
        <w:rPr>
          <w:sz w:val="20"/>
        </w:rPr>
        <w:t>is</w:t>
      </w:r>
      <w:r>
        <w:rPr>
          <w:spacing w:val="-3"/>
          <w:sz w:val="20"/>
        </w:rPr>
        <w:t> </w:t>
      </w:r>
      <w:r>
        <w:rPr>
          <w:sz w:val="20"/>
        </w:rPr>
        <w:t>being</w:t>
      </w:r>
      <w:r>
        <w:rPr>
          <w:spacing w:val="-1"/>
          <w:sz w:val="20"/>
        </w:rPr>
        <w:t> </w:t>
      </w:r>
      <w:r>
        <w:rPr>
          <w:sz w:val="20"/>
        </w:rPr>
        <w:t>conducted</w:t>
      </w:r>
      <w:r>
        <w:rPr>
          <w:spacing w:val="-4"/>
          <w:sz w:val="20"/>
        </w:rPr>
        <w:t> </w:t>
      </w:r>
      <w:r>
        <w:rPr>
          <w:sz w:val="20"/>
        </w:rPr>
        <w:t>after</w:t>
      </w:r>
      <w:r>
        <w:rPr>
          <w:spacing w:val="-4"/>
          <w:sz w:val="20"/>
        </w:rPr>
        <w:t> </w:t>
      </w:r>
      <w:r>
        <w:rPr>
          <w:sz w:val="20"/>
        </w:rPr>
        <w:t>having</w:t>
      </w:r>
      <w:r>
        <w:rPr>
          <w:spacing w:val="-3"/>
          <w:sz w:val="20"/>
        </w:rPr>
        <w:t> </w:t>
      </w:r>
      <w:r>
        <w:rPr>
          <w:sz w:val="20"/>
        </w:rPr>
        <w:t>been</w:t>
      </w:r>
      <w:r>
        <w:rPr>
          <w:spacing w:val="-4"/>
          <w:sz w:val="20"/>
        </w:rPr>
        <w:t> </w:t>
      </w:r>
      <w:r>
        <w:rPr>
          <w:sz w:val="20"/>
        </w:rPr>
        <w:t>reviewed</w:t>
      </w:r>
      <w:r>
        <w:rPr>
          <w:spacing w:val="-2"/>
          <w:sz w:val="20"/>
        </w:rPr>
        <w:t> </w:t>
      </w:r>
      <w:r>
        <w:rPr>
          <w:sz w:val="20"/>
        </w:rPr>
        <w:t>by</w:t>
      </w:r>
      <w:r>
        <w:rPr>
          <w:spacing w:val="-5"/>
          <w:sz w:val="20"/>
        </w:rPr>
        <w:t> </w:t>
      </w:r>
      <w:r>
        <w:rPr>
          <w:sz w:val="20"/>
        </w:rPr>
        <w:t>one</w:t>
      </w:r>
      <w:r>
        <w:rPr>
          <w:spacing w:val="-2"/>
          <w:sz w:val="20"/>
        </w:rPr>
        <w:t> </w:t>
      </w:r>
      <w:r>
        <w:rPr>
          <w:sz w:val="20"/>
        </w:rPr>
        <w:t>or</w:t>
      </w:r>
      <w:r>
        <w:rPr>
          <w:spacing w:val="-4"/>
          <w:sz w:val="20"/>
        </w:rPr>
        <w:t> </w:t>
      </w:r>
      <w:r>
        <w:rPr>
          <w:sz w:val="20"/>
        </w:rPr>
        <w:t>more</w:t>
      </w:r>
      <w:r>
        <w:rPr>
          <w:spacing w:val="-4"/>
          <w:sz w:val="20"/>
        </w:rPr>
        <w:t> </w:t>
      </w:r>
      <w:r>
        <w:rPr>
          <w:sz w:val="20"/>
        </w:rPr>
        <w:t>ethics committees.</w:t>
      </w:r>
    </w:p>
    <w:p>
      <w:pPr>
        <w:pStyle w:val="ListParagraph"/>
        <w:numPr>
          <w:ilvl w:val="0"/>
          <w:numId w:val="1"/>
        </w:numPr>
        <w:tabs>
          <w:tab w:pos="576" w:val="left" w:leader="none"/>
          <w:tab w:pos="577" w:val="left" w:leader="none"/>
        </w:tabs>
        <w:spacing w:line="240" w:lineRule="auto" w:before="1" w:after="0"/>
        <w:ind w:left="574" w:right="280" w:hanging="358"/>
        <w:jc w:val="left"/>
        <w:rPr>
          <w:sz w:val="20"/>
        </w:rPr>
      </w:pPr>
      <w:r>
        <w:rPr>
          <w:sz w:val="20"/>
        </w:rPr>
        <w:t>Your participation is voluntary and must remain free from any coercion. It requires the signature of a document expressing your consent. Even after having signed this document, you can stop taking part by informing the investigator. Your decision not to take part or to stop taking part in the study will have no impact on the quality of your care or on your relationship with the</w:t>
      </w:r>
      <w:r>
        <w:rPr>
          <w:spacing w:val="-39"/>
          <w:sz w:val="20"/>
        </w:rPr>
        <w:t> </w:t>
      </w:r>
      <w:r>
        <w:rPr>
          <w:sz w:val="20"/>
        </w:rPr>
        <w:t>investigator.</w:t>
      </w:r>
    </w:p>
    <w:p>
      <w:pPr>
        <w:pStyle w:val="ListParagraph"/>
        <w:numPr>
          <w:ilvl w:val="0"/>
          <w:numId w:val="1"/>
        </w:numPr>
        <w:tabs>
          <w:tab w:pos="576" w:val="left" w:leader="none"/>
          <w:tab w:pos="577" w:val="left" w:leader="none"/>
        </w:tabs>
        <w:spacing w:line="240" w:lineRule="auto" w:before="0" w:after="0"/>
        <w:ind w:left="574" w:right="716" w:hanging="358"/>
        <w:jc w:val="left"/>
        <w:rPr>
          <w:sz w:val="20"/>
        </w:rPr>
      </w:pPr>
      <w:r>
        <w:rPr>
          <w:sz w:val="20"/>
        </w:rPr>
        <w:t>The</w:t>
      </w:r>
      <w:r>
        <w:rPr>
          <w:spacing w:val="-5"/>
          <w:sz w:val="20"/>
        </w:rPr>
        <w:t> </w:t>
      </w:r>
      <w:r>
        <w:rPr>
          <w:sz w:val="20"/>
        </w:rPr>
        <w:t>data</w:t>
      </w:r>
      <w:r>
        <w:rPr>
          <w:spacing w:val="-5"/>
          <w:sz w:val="20"/>
        </w:rPr>
        <w:t> </w:t>
      </w:r>
      <w:r>
        <w:rPr>
          <w:sz w:val="20"/>
        </w:rPr>
        <w:t>collected</w:t>
      </w:r>
      <w:r>
        <w:rPr>
          <w:spacing w:val="-2"/>
          <w:sz w:val="20"/>
        </w:rPr>
        <w:t> </w:t>
      </w:r>
      <w:r>
        <w:rPr>
          <w:sz w:val="20"/>
        </w:rPr>
        <w:t>on</w:t>
      </w:r>
      <w:r>
        <w:rPr>
          <w:spacing w:val="-5"/>
          <w:sz w:val="20"/>
        </w:rPr>
        <w:t> </w:t>
      </w:r>
      <w:r>
        <w:rPr>
          <w:sz w:val="20"/>
        </w:rPr>
        <w:t>this</w:t>
      </w:r>
      <w:r>
        <w:rPr>
          <w:spacing w:val="-1"/>
          <w:sz w:val="20"/>
        </w:rPr>
        <w:t> </w:t>
      </w:r>
      <w:r>
        <w:rPr>
          <w:sz w:val="20"/>
        </w:rPr>
        <w:t>occasion</w:t>
      </w:r>
      <w:r>
        <w:rPr>
          <w:spacing w:val="-4"/>
          <w:sz w:val="20"/>
        </w:rPr>
        <w:t> </w:t>
      </w:r>
      <w:r>
        <w:rPr>
          <w:sz w:val="20"/>
        </w:rPr>
        <w:t>are</w:t>
      </w:r>
      <w:r>
        <w:rPr>
          <w:spacing w:val="-4"/>
          <w:sz w:val="20"/>
        </w:rPr>
        <w:t> </w:t>
      </w:r>
      <w:r>
        <w:rPr>
          <w:sz w:val="20"/>
        </w:rPr>
        <w:t>confidential</w:t>
      </w:r>
      <w:r>
        <w:rPr>
          <w:spacing w:val="-5"/>
          <w:sz w:val="20"/>
        </w:rPr>
        <w:t> </w:t>
      </w:r>
      <w:r>
        <w:rPr>
          <w:sz w:val="20"/>
        </w:rPr>
        <w:t>and</w:t>
      </w:r>
      <w:r>
        <w:rPr>
          <w:spacing w:val="-2"/>
          <w:sz w:val="20"/>
        </w:rPr>
        <w:t> </w:t>
      </w:r>
      <w:r>
        <w:rPr>
          <w:sz w:val="20"/>
        </w:rPr>
        <w:t>your</w:t>
      </w:r>
      <w:r>
        <w:rPr>
          <w:spacing w:val="-4"/>
          <w:sz w:val="20"/>
        </w:rPr>
        <w:t> </w:t>
      </w:r>
      <w:r>
        <w:rPr>
          <w:sz w:val="20"/>
        </w:rPr>
        <w:t>anonymity</w:t>
      </w:r>
      <w:r>
        <w:rPr>
          <w:spacing w:val="-7"/>
          <w:sz w:val="20"/>
        </w:rPr>
        <w:t> </w:t>
      </w:r>
      <w:r>
        <w:rPr>
          <w:sz w:val="20"/>
        </w:rPr>
        <w:t>is</w:t>
      </w:r>
      <w:r>
        <w:rPr>
          <w:spacing w:val="-3"/>
          <w:sz w:val="20"/>
        </w:rPr>
        <w:t> </w:t>
      </w:r>
      <w:r>
        <w:rPr>
          <w:sz w:val="20"/>
        </w:rPr>
        <w:t>guaranteed</w:t>
      </w:r>
      <w:r>
        <w:rPr>
          <w:spacing w:val="-2"/>
          <w:sz w:val="20"/>
        </w:rPr>
        <w:t> </w:t>
      </w:r>
      <w:r>
        <w:rPr>
          <w:sz w:val="20"/>
        </w:rPr>
        <w:t>during publication of the results.</w:t>
      </w:r>
    </w:p>
    <w:p>
      <w:pPr>
        <w:pStyle w:val="ListParagraph"/>
        <w:numPr>
          <w:ilvl w:val="0"/>
          <w:numId w:val="1"/>
        </w:numPr>
        <w:tabs>
          <w:tab w:pos="576" w:val="left" w:leader="none"/>
          <w:tab w:pos="577" w:val="left" w:leader="none"/>
        </w:tabs>
        <w:spacing w:line="240" w:lineRule="auto" w:before="0" w:after="0"/>
        <w:ind w:left="574" w:right="782" w:hanging="358"/>
        <w:jc w:val="left"/>
        <w:rPr>
          <w:sz w:val="20"/>
        </w:rPr>
      </w:pPr>
      <w:r>
        <w:rPr>
          <w:sz w:val="20"/>
        </w:rPr>
        <w:t>Insurance has been taken out in case you should suffer any damage in connection with your participation in this clinical</w:t>
      </w:r>
      <w:r>
        <w:rPr>
          <w:spacing w:val="4"/>
          <w:sz w:val="20"/>
        </w:rPr>
        <w:t> </w:t>
      </w:r>
      <w:r>
        <w:rPr>
          <w:sz w:val="20"/>
        </w:rPr>
        <w:t>study.</w:t>
      </w:r>
    </w:p>
    <w:p>
      <w:pPr>
        <w:pStyle w:val="BodyText"/>
        <w:spacing w:before="2"/>
        <w:rPr>
          <w:sz w:val="12"/>
        </w:rPr>
      </w:pPr>
      <w:r>
        <w:rPr/>
        <w:pict>
          <v:line style="position:absolute;mso-position-horizontal-relative:page;mso-position-vertical-relative:paragraph;z-index:-832;mso-wrap-distance-left:0;mso-wrap-distance-right:0" from="70.823997pt,9.253408pt" to="214.843997pt,9.253408pt" stroked="true" strokeweight=".6pt" strokecolor="#000000">
            <v:stroke dashstyle="solid"/>
            <w10:wrap type="topAndBottom"/>
          </v:line>
        </w:pict>
      </w:r>
    </w:p>
    <w:p>
      <w:pPr>
        <w:spacing w:line="244" w:lineRule="auto" w:before="50"/>
        <w:ind w:left="216" w:right="237" w:firstLine="0"/>
        <w:jc w:val="left"/>
        <w:rPr>
          <w:sz w:val="16"/>
        </w:rPr>
      </w:pPr>
      <w:r>
        <w:rPr>
          <w:rFonts w:ascii="Times New Roman"/>
          <w:position w:val="9"/>
          <w:sz w:val="13"/>
        </w:rPr>
        <w:t>1 </w:t>
      </w:r>
      <w:r>
        <w:rPr>
          <w:sz w:val="16"/>
        </w:rPr>
        <w:t>Its use in the context of care has not been approved by the regulatory authorities, such as the European Medicines Agency (EMA) and the Food and Drug Administration (FDA) of the United States, or has already been approved by these authorities but for a disease other than that which is the subject of this clinical study. A description and the results of this clinical study will be available via (websites of the EMA</w:t>
      </w:r>
      <w:r>
        <w:rPr>
          <w:color w:val="0000FF"/>
          <w:sz w:val="16"/>
        </w:rPr>
        <w:t> </w:t>
      </w:r>
      <w:hyperlink r:id="rId7">
        <w:r>
          <w:rPr>
            <w:color w:val="0000FF"/>
            <w:sz w:val="16"/>
            <w:u w:val="single" w:color="0000FF"/>
          </w:rPr>
          <w:t>https://www.clinicaltrialsregister.eu/</w:t>
        </w:r>
        <w:r>
          <w:rPr>
            <w:sz w:val="16"/>
          </w:rPr>
          <w:t>; </w:t>
        </w:r>
      </w:hyperlink>
      <w:r>
        <w:rPr>
          <w:sz w:val="16"/>
        </w:rPr>
        <w:t>FDA</w:t>
      </w:r>
      <w:hyperlink r:id="rId8">
        <w:r>
          <w:rPr>
            <w:color w:val="0000FF"/>
            <w:sz w:val="16"/>
          </w:rPr>
          <w:t> </w:t>
        </w:r>
        <w:r>
          <w:rPr>
            <w:color w:val="0000FF"/>
            <w:sz w:val="16"/>
            <w:u w:val="single" w:color="0000FF"/>
          </w:rPr>
          <w:t>http://www.clinicaltrials.gov/</w:t>
        </w:r>
        <w:r>
          <w:rPr>
            <w:sz w:val="16"/>
          </w:rPr>
          <w:t>) </w:t>
        </w:r>
      </w:hyperlink>
      <w:r>
        <w:rPr>
          <w:sz w:val="16"/>
        </w:rPr>
        <w:t>and published in specialised medical journals.</w:t>
      </w:r>
    </w:p>
    <w:p>
      <w:pPr>
        <w:spacing w:line="240" w:lineRule="auto" w:before="0"/>
        <w:ind w:left="2595" w:right="2453" w:hanging="130"/>
        <w:jc w:val="left"/>
        <w:rPr>
          <w:sz w:val="16"/>
        </w:rPr>
      </w:pPr>
      <w:r>
        <w:rPr>
          <w:sz w:val="16"/>
        </w:rPr>
        <w:t>Informed consent form </w:t>
      </w:r>
      <w:r>
        <w:rPr>
          <w:color w:val="0000FF"/>
          <w:sz w:val="16"/>
        </w:rPr>
        <w:t>version 1, dated dd/mm/yyyy</w:t>
      </w:r>
      <w:r>
        <w:rPr>
          <w:sz w:val="16"/>
        </w:rPr>
        <w:t>, page 1 of 2 </w:t>
      </w:r>
      <w:r>
        <w:rPr>
          <w:color w:val="FF0000"/>
          <w:sz w:val="16"/>
        </w:rPr>
        <w:t>Version approved during the CTTF meeting of June 26, 2013</w:t>
      </w:r>
    </w:p>
    <w:p>
      <w:pPr>
        <w:spacing w:after="0" w:line="240" w:lineRule="auto"/>
        <w:jc w:val="left"/>
        <w:rPr>
          <w:sz w:val="16"/>
        </w:rPr>
        <w:sectPr>
          <w:headerReference w:type="default" r:id="rId12"/>
          <w:footerReference w:type="default" r:id="rId13"/>
          <w:pgSz w:w="11910" w:h="16840"/>
          <w:pgMar w:header="196" w:footer="369" w:top="1320" w:bottom="560" w:left="1200" w:right="1200"/>
          <w:pgNumType w:start="5"/>
        </w:sectPr>
      </w:pPr>
    </w:p>
    <w:p>
      <w:pPr>
        <w:pStyle w:val="ListParagraph"/>
        <w:numPr>
          <w:ilvl w:val="0"/>
          <w:numId w:val="1"/>
        </w:numPr>
        <w:tabs>
          <w:tab w:pos="576" w:val="left" w:leader="none"/>
          <w:tab w:pos="577" w:val="left" w:leader="none"/>
        </w:tabs>
        <w:spacing w:line="240" w:lineRule="auto" w:before="82" w:after="0"/>
        <w:ind w:left="574" w:right="461" w:hanging="358"/>
        <w:jc w:val="left"/>
        <w:rPr>
          <w:sz w:val="20"/>
        </w:rPr>
      </w:pPr>
      <w:r>
        <w:rPr>
          <w:sz w:val="20"/>
        </w:rPr>
        <w:t>You will not incur any charges for the visits/consultations, examinations or treatments specific to this</w:t>
      </w:r>
      <w:r>
        <w:rPr>
          <w:spacing w:val="-1"/>
          <w:sz w:val="20"/>
        </w:rPr>
        <w:t> </w:t>
      </w:r>
      <w:r>
        <w:rPr>
          <w:sz w:val="20"/>
        </w:rPr>
        <w:t>study.</w:t>
      </w:r>
    </w:p>
    <w:p>
      <w:pPr>
        <w:pStyle w:val="ListParagraph"/>
        <w:numPr>
          <w:ilvl w:val="0"/>
          <w:numId w:val="1"/>
        </w:numPr>
        <w:tabs>
          <w:tab w:pos="576" w:val="left" w:leader="none"/>
          <w:tab w:pos="577" w:val="left" w:leader="none"/>
        </w:tabs>
        <w:spacing w:line="240" w:lineRule="auto" w:before="2" w:after="0"/>
        <w:ind w:left="574" w:right="528" w:hanging="358"/>
        <w:jc w:val="left"/>
        <w:rPr>
          <w:sz w:val="20"/>
        </w:rPr>
      </w:pPr>
      <w:r>
        <w:rPr>
          <w:sz w:val="20"/>
        </w:rPr>
        <w:t>You</w:t>
      </w:r>
      <w:r>
        <w:rPr>
          <w:spacing w:val="-4"/>
          <w:sz w:val="20"/>
        </w:rPr>
        <w:t> </w:t>
      </w:r>
      <w:r>
        <w:rPr>
          <w:sz w:val="20"/>
        </w:rPr>
        <w:t>may</w:t>
      </w:r>
      <w:r>
        <w:rPr>
          <w:spacing w:val="-6"/>
          <w:sz w:val="20"/>
        </w:rPr>
        <w:t> </w:t>
      </w:r>
      <w:r>
        <w:rPr>
          <w:sz w:val="20"/>
        </w:rPr>
        <w:t>contact</w:t>
      </w:r>
      <w:r>
        <w:rPr>
          <w:spacing w:val="-3"/>
          <w:sz w:val="20"/>
        </w:rPr>
        <w:t> </w:t>
      </w:r>
      <w:r>
        <w:rPr>
          <w:sz w:val="20"/>
        </w:rPr>
        <w:t>the</w:t>
      </w:r>
      <w:r>
        <w:rPr>
          <w:spacing w:val="-3"/>
          <w:sz w:val="20"/>
        </w:rPr>
        <w:t> </w:t>
      </w:r>
      <w:r>
        <w:rPr>
          <w:sz w:val="20"/>
        </w:rPr>
        <w:t>investigator</w:t>
      </w:r>
      <w:r>
        <w:rPr>
          <w:spacing w:val="-3"/>
          <w:sz w:val="20"/>
        </w:rPr>
        <w:t> </w:t>
      </w:r>
      <w:r>
        <w:rPr>
          <w:sz w:val="20"/>
        </w:rPr>
        <w:t>or a</w:t>
      </w:r>
      <w:r>
        <w:rPr>
          <w:spacing w:val="-3"/>
          <w:sz w:val="20"/>
        </w:rPr>
        <w:t> </w:t>
      </w:r>
      <w:r>
        <w:rPr>
          <w:sz w:val="20"/>
        </w:rPr>
        <w:t>member</w:t>
      </w:r>
      <w:r>
        <w:rPr>
          <w:spacing w:val="-2"/>
          <w:sz w:val="20"/>
        </w:rPr>
        <w:t> </w:t>
      </w:r>
      <w:r>
        <w:rPr>
          <w:sz w:val="20"/>
        </w:rPr>
        <w:t>of</w:t>
      </w:r>
      <w:r>
        <w:rPr>
          <w:spacing w:val="-1"/>
          <w:sz w:val="20"/>
        </w:rPr>
        <w:t> </w:t>
      </w:r>
      <w:r>
        <w:rPr>
          <w:sz w:val="20"/>
        </w:rPr>
        <w:t>his/her</w:t>
      </w:r>
      <w:r>
        <w:rPr>
          <w:spacing w:val="-3"/>
          <w:sz w:val="20"/>
        </w:rPr>
        <w:t> </w:t>
      </w:r>
      <w:r>
        <w:rPr>
          <w:sz w:val="20"/>
        </w:rPr>
        <w:t>team</w:t>
      </w:r>
      <w:r>
        <w:rPr>
          <w:spacing w:val="1"/>
          <w:sz w:val="20"/>
        </w:rPr>
        <w:t> </w:t>
      </w:r>
      <w:r>
        <w:rPr>
          <w:sz w:val="20"/>
        </w:rPr>
        <w:t>at</w:t>
      </w:r>
      <w:r>
        <w:rPr>
          <w:spacing w:val="-4"/>
          <w:sz w:val="20"/>
        </w:rPr>
        <w:t> </w:t>
      </w:r>
      <w:r>
        <w:rPr>
          <w:sz w:val="20"/>
        </w:rPr>
        <w:t>any</w:t>
      </w:r>
      <w:r>
        <w:rPr>
          <w:spacing w:val="-5"/>
          <w:sz w:val="20"/>
        </w:rPr>
        <w:t> </w:t>
      </w:r>
      <w:r>
        <w:rPr>
          <w:sz w:val="20"/>
        </w:rPr>
        <w:t>time</w:t>
      </w:r>
      <w:r>
        <w:rPr>
          <w:spacing w:val="-3"/>
          <w:sz w:val="20"/>
        </w:rPr>
        <w:t> </w:t>
      </w:r>
      <w:r>
        <w:rPr>
          <w:sz w:val="20"/>
        </w:rPr>
        <w:t>should</w:t>
      </w:r>
      <w:r>
        <w:rPr>
          <w:spacing w:val="-2"/>
          <w:sz w:val="20"/>
        </w:rPr>
        <w:t> </w:t>
      </w:r>
      <w:r>
        <w:rPr>
          <w:sz w:val="20"/>
        </w:rPr>
        <w:t>you</w:t>
      </w:r>
      <w:r>
        <w:rPr>
          <w:spacing w:val="-1"/>
          <w:sz w:val="20"/>
        </w:rPr>
        <w:t> </w:t>
      </w:r>
      <w:r>
        <w:rPr>
          <w:sz w:val="20"/>
        </w:rPr>
        <w:t>need</w:t>
      </w:r>
      <w:r>
        <w:rPr>
          <w:spacing w:val="-4"/>
          <w:sz w:val="20"/>
        </w:rPr>
        <w:t> </w:t>
      </w:r>
      <w:r>
        <w:rPr>
          <w:sz w:val="20"/>
        </w:rPr>
        <w:t>any additional</w:t>
      </w:r>
      <w:r>
        <w:rPr>
          <w:spacing w:val="-3"/>
          <w:sz w:val="20"/>
        </w:rPr>
        <w:t> </w:t>
      </w:r>
      <w:r>
        <w:rPr>
          <w:sz w:val="20"/>
        </w:rPr>
        <w:t>information.</w:t>
      </w:r>
    </w:p>
    <w:p>
      <w:pPr>
        <w:pStyle w:val="BodyText"/>
        <w:spacing w:before="1"/>
      </w:pPr>
    </w:p>
    <w:p>
      <w:pPr>
        <w:pStyle w:val="BodyText"/>
        <w:ind w:left="216" w:right="558"/>
      </w:pPr>
      <w:r>
        <w:rPr/>
        <w:t>Further information about your “Rights as a participant in a clinical study” can be found in appendix </w:t>
      </w:r>
      <w:r>
        <w:rPr>
          <w:color w:val="0000FF"/>
        </w:rPr>
        <w:t>XX</w:t>
      </w:r>
      <w:r>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9"/>
        </w:rPr>
      </w:pPr>
    </w:p>
    <w:p>
      <w:pPr>
        <w:spacing w:before="96"/>
        <w:ind w:left="2595" w:right="2453" w:hanging="130"/>
        <w:jc w:val="left"/>
        <w:rPr>
          <w:sz w:val="16"/>
        </w:rPr>
      </w:pPr>
      <w:r>
        <w:rPr>
          <w:sz w:val="16"/>
        </w:rPr>
        <w:t>Informed consent form </w:t>
      </w:r>
      <w:r>
        <w:rPr>
          <w:color w:val="0000FF"/>
          <w:sz w:val="16"/>
        </w:rPr>
        <w:t>version 1, dated dd/mm/yyyy</w:t>
      </w:r>
      <w:r>
        <w:rPr>
          <w:sz w:val="16"/>
        </w:rPr>
        <w:t>, page 2 of 2 </w:t>
      </w:r>
      <w:r>
        <w:rPr>
          <w:color w:val="FF0000"/>
          <w:sz w:val="16"/>
        </w:rPr>
        <w:t>Version approved during the CTTF meeting of June 26, 2013</w:t>
      </w:r>
    </w:p>
    <w:sectPr>
      <w:pgSz w:w="11910" w:h="16840"/>
      <w:pgMar w:header="196" w:footer="369" w:top="1320" w:bottom="56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28.156433pt;margin-top:812.447266pt;width:39.85pt;height:10.95pt;mso-position-horizontal-relative:page;mso-position-vertical-relative:page;z-index:-9208" type="#_x0000_t202" filled="false" stroked="false">
          <v:textbox inset="0,0,0,0">
            <w:txbxContent>
              <w:p>
                <w:pPr>
                  <w:spacing w:before="14"/>
                  <w:ind w:left="20" w:right="0" w:firstLine="0"/>
                  <w:jc w:val="left"/>
                  <w:rPr>
                    <w:sz w:val="16"/>
                  </w:rPr>
                </w:pPr>
                <w:r>
                  <w:rPr>
                    <w:color w:val="7F7F7F"/>
                    <w:sz w:val="16"/>
                  </w:rPr>
                  <w:t>page</w:t>
                </w:r>
                <w:r>
                  <w:rPr/>
                  <w:fldChar w:fldCharType="begin"/>
                </w:r>
                <w:r>
                  <w:rPr>
                    <w:color w:val="7F7F7F"/>
                    <w:sz w:val="16"/>
                  </w:rPr>
                  <w:instrText> PAGE </w:instrText>
                </w:r>
                <w:r>
                  <w:rPr/>
                  <w:fldChar w:fldCharType="separate"/>
                </w:r>
                <w:r>
                  <w:rPr/>
                  <w:t>1</w:t>
                </w:r>
                <w:r>
                  <w:rPr/>
                  <w:fldChar w:fldCharType="end"/>
                </w:r>
                <w:r>
                  <w:rPr>
                    <w:color w:val="7F7F7F"/>
                    <w:sz w:val="16"/>
                  </w:rPr>
                  <w:t>de 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18.779999pt;margin-top:786.33252pt;width:357.85pt;height:21.1pt;mso-position-horizontal-relative:page;mso-position-vertical-relative:page;z-index:-9112" type="#_x0000_t202" filled="false" stroked="false">
          <v:textbox inset="0,0,0,0">
            <w:txbxContent>
              <w:p>
                <w:pPr>
                  <w:spacing w:line="205" w:lineRule="exact" w:before="14"/>
                  <w:ind w:left="26" w:right="26" w:firstLine="0"/>
                  <w:jc w:val="center"/>
                  <w:rPr>
                    <w:sz w:val="18"/>
                  </w:rPr>
                </w:pPr>
                <w:r>
                  <w:rPr>
                    <w:sz w:val="18"/>
                  </w:rPr>
                  <w:t>Informatie- en toestemmingsdocument versie 1, gedateerd op </w:t>
                </w:r>
                <w:r>
                  <w:rPr>
                    <w:color w:val="0000FF"/>
                    <w:sz w:val="18"/>
                  </w:rPr>
                  <w:t>dd/mm/jjjj </w:t>
                </w:r>
                <w:r>
                  <w:rPr>
                    <w:sz w:val="18"/>
                  </w:rPr>
                  <w:t>- pagina </w:t>
                </w:r>
                <w:r>
                  <w:rPr/>
                  <w:fldChar w:fldCharType="begin"/>
                </w:r>
                <w:r>
                  <w:rPr>
                    <w:sz w:val="18"/>
                  </w:rPr>
                  <w:instrText> PAGE </w:instrText>
                </w:r>
                <w:r>
                  <w:rPr/>
                  <w:fldChar w:fldCharType="separate"/>
                </w:r>
                <w:r>
                  <w:rPr/>
                  <w:t>1</w:t>
                </w:r>
                <w:r>
                  <w:rPr/>
                  <w:fldChar w:fldCharType="end"/>
                </w:r>
                <w:r>
                  <w:rPr>
                    <w:sz w:val="18"/>
                  </w:rPr>
                  <w:t> van 2</w:t>
                </w:r>
              </w:p>
              <w:p>
                <w:pPr>
                  <w:spacing w:line="182" w:lineRule="exact" w:before="0"/>
                  <w:ind w:left="26" w:right="26" w:firstLine="0"/>
                  <w:jc w:val="center"/>
                  <w:rPr>
                    <w:sz w:val="16"/>
                  </w:rPr>
                </w:pPr>
                <w:r>
                  <w:rPr>
                    <w:color w:val="FF0000"/>
                    <w:sz w:val="16"/>
                  </w:rPr>
                  <w:t>Version approved during the CTTF meeting of June 26, 2013</w:t>
                </w:r>
              </w:p>
            </w:txbxContent>
          </v:textbox>
          <w10:wrap type="none"/>
        </v:shape>
      </w:pict>
    </w:r>
    <w:r>
      <w:rPr/>
      <w:pict>
        <v:shape style="position:absolute;margin-left:528.156433pt;margin-top:812.447266pt;width:39.85pt;height:10.95pt;mso-position-horizontal-relative:page;mso-position-vertical-relative:page;z-index:-9088" type="#_x0000_t202" filled="false" stroked="false">
          <v:textbox inset="0,0,0,0">
            <w:txbxContent>
              <w:p>
                <w:pPr>
                  <w:spacing w:before="14"/>
                  <w:ind w:left="20" w:right="0" w:firstLine="0"/>
                  <w:jc w:val="left"/>
                  <w:rPr>
                    <w:sz w:val="16"/>
                  </w:rPr>
                </w:pPr>
                <w:r>
                  <w:rPr>
                    <w:color w:val="7F7F7F"/>
                    <w:sz w:val="16"/>
                  </w:rPr>
                  <w:t>page3de 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18.779999pt;margin-top:786.33252pt;width:357.85pt;height:21.1pt;mso-position-horizontal-relative:page;mso-position-vertical-relative:page;z-index:-9064" type="#_x0000_t202" filled="false" stroked="false">
          <v:textbox inset="0,0,0,0">
            <w:txbxContent>
              <w:p>
                <w:pPr>
                  <w:spacing w:line="205" w:lineRule="exact" w:before="14"/>
                  <w:ind w:left="26" w:right="26" w:firstLine="0"/>
                  <w:jc w:val="center"/>
                  <w:rPr>
                    <w:sz w:val="18"/>
                  </w:rPr>
                </w:pPr>
                <w:r>
                  <w:rPr>
                    <w:sz w:val="18"/>
                  </w:rPr>
                  <w:t>Informatie- en toestemmingsdocument versie 1, gedateerd op </w:t>
                </w:r>
                <w:r>
                  <w:rPr>
                    <w:color w:val="0000FF"/>
                    <w:sz w:val="18"/>
                  </w:rPr>
                  <w:t>dd/mm/jjjj </w:t>
                </w:r>
                <w:r>
                  <w:rPr>
                    <w:sz w:val="18"/>
                  </w:rPr>
                  <w:t>- pagina </w:t>
                </w:r>
                <w:r>
                  <w:rPr/>
                  <w:fldChar w:fldCharType="begin"/>
                </w:r>
                <w:r>
                  <w:rPr>
                    <w:sz w:val="18"/>
                  </w:rPr>
                  <w:instrText> PAGE </w:instrText>
                </w:r>
                <w:r>
                  <w:rPr/>
                  <w:fldChar w:fldCharType="separate"/>
                </w:r>
                <w:r>
                  <w:rPr/>
                  <w:t>2</w:t>
                </w:r>
                <w:r>
                  <w:rPr/>
                  <w:fldChar w:fldCharType="end"/>
                </w:r>
                <w:r>
                  <w:rPr>
                    <w:sz w:val="18"/>
                  </w:rPr>
                  <w:t> van 2</w:t>
                </w:r>
              </w:p>
              <w:p>
                <w:pPr>
                  <w:spacing w:line="182" w:lineRule="exact" w:before="0"/>
                  <w:ind w:left="26" w:right="26" w:firstLine="0"/>
                  <w:jc w:val="center"/>
                  <w:rPr>
                    <w:sz w:val="16"/>
                  </w:rPr>
                </w:pPr>
                <w:r>
                  <w:rPr>
                    <w:color w:val="FF0000"/>
                    <w:sz w:val="16"/>
                  </w:rPr>
                  <w:t>Version approved during the CTTF meeting of June 26, 2013</w:t>
                </w:r>
              </w:p>
            </w:txbxContent>
          </v:textbox>
          <w10:wrap type="none"/>
        </v:shape>
      </w:pict>
    </w:r>
    <w:r>
      <w:rPr/>
      <w:pict>
        <v:shape style="position:absolute;margin-left:528.156433pt;margin-top:812.447266pt;width:39.85pt;height:10.95pt;mso-position-horizontal-relative:page;mso-position-vertical-relative:page;z-index:-9040" type="#_x0000_t202" filled="false" stroked="false">
          <v:textbox inset="0,0,0,0">
            <w:txbxContent>
              <w:p>
                <w:pPr>
                  <w:spacing w:before="14"/>
                  <w:ind w:left="20" w:right="0" w:firstLine="0"/>
                  <w:jc w:val="left"/>
                  <w:rPr>
                    <w:sz w:val="16"/>
                  </w:rPr>
                </w:pPr>
                <w:r>
                  <w:rPr>
                    <w:color w:val="7F7F7F"/>
                    <w:sz w:val="16"/>
                  </w:rPr>
                  <w:t>page4de 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28.156433pt;margin-top:812.447266pt;width:39.85pt;height:10.95pt;mso-position-horizontal-relative:page;mso-position-vertical-relative:page;z-index:-8944" type="#_x0000_t202" filled="false" stroked="false">
          <v:textbox inset="0,0,0,0">
            <w:txbxContent>
              <w:p>
                <w:pPr>
                  <w:spacing w:before="14"/>
                  <w:ind w:left="20" w:right="0" w:firstLine="0"/>
                  <w:jc w:val="left"/>
                  <w:rPr>
                    <w:sz w:val="16"/>
                  </w:rPr>
                </w:pPr>
                <w:r>
                  <w:rPr>
                    <w:color w:val="7F7F7F"/>
                    <w:sz w:val="16"/>
                  </w:rPr>
                  <w:t>page</w:t>
                </w:r>
                <w:r>
                  <w:rPr/>
                  <w:fldChar w:fldCharType="begin"/>
                </w:r>
                <w:r>
                  <w:rPr>
                    <w:color w:val="7F7F7F"/>
                    <w:sz w:val="16"/>
                  </w:rPr>
                  <w:instrText> PAGE </w:instrText>
                </w:r>
                <w:r>
                  <w:rPr/>
                  <w:fldChar w:fldCharType="separate"/>
                </w:r>
                <w:r>
                  <w:rPr/>
                  <w:t>5</w:t>
                </w:r>
                <w:r>
                  <w:rPr/>
                  <w:fldChar w:fldCharType="end"/>
                </w:r>
                <w:r>
                  <w:rPr>
                    <w:color w:val="7F7F7F"/>
                    <w:sz w:val="16"/>
                  </w:rPr>
                  <w:t>de 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7.346558pt;margin-top:8.820333pt;width:149.8pt;height:10.95pt;mso-position-horizontal-relative:page;mso-position-vertical-relative:page;z-index:-9280" type="#_x0000_t202" filled="false" stroked="false">
          <v:textbox inset="0,0,0,0">
            <w:txbxContent>
              <w:p>
                <w:pPr>
                  <w:spacing w:before="14"/>
                  <w:ind w:left="20" w:right="0" w:firstLine="0"/>
                  <w:jc w:val="left"/>
                  <w:rPr>
                    <w:sz w:val="16"/>
                  </w:rPr>
                </w:pPr>
                <w:r>
                  <w:rPr>
                    <w:color w:val="7F7F7F"/>
                    <w:sz w:val="16"/>
                  </w:rPr>
                  <w:t>Commission d'éthique hospitalo-facultaire</w:t>
                </w:r>
              </w:p>
            </w:txbxContent>
          </v:textbox>
          <w10:wrap type="none"/>
        </v:shape>
      </w:pict>
    </w:r>
    <w:r>
      <w:rPr/>
      <w:pict>
        <v:shape style="position:absolute;margin-left:454.586426pt;margin-top:8.820333pt;width:113.4pt;height:20.55pt;mso-position-horizontal-relative:page;mso-position-vertical-relative:page;z-index:-9256" type="#_x0000_t202" filled="false" stroked="false">
          <v:textbox inset="0,0,0,0">
            <w:txbxContent>
              <w:p>
                <w:pPr>
                  <w:spacing w:before="14"/>
                  <w:ind w:left="20" w:right="0" w:firstLine="0"/>
                  <w:jc w:val="left"/>
                  <w:rPr>
                    <w:sz w:val="16"/>
                  </w:rPr>
                </w:pPr>
                <w:r>
                  <w:rPr>
                    <w:color w:val="7F7F7F"/>
                    <w:sz w:val="16"/>
                  </w:rPr>
                  <w:t>CEHF-DOE-094_v1</w:t>
                </w:r>
              </w:p>
              <w:p>
                <w:pPr>
                  <w:spacing w:before="8"/>
                  <w:ind w:left="20" w:right="0" w:firstLine="0"/>
                  <w:jc w:val="left"/>
                  <w:rPr>
                    <w:sz w:val="16"/>
                  </w:rPr>
                </w:pPr>
                <w:r>
                  <w:rPr>
                    <w:color w:val="7F7F7F"/>
                    <w:sz w:val="16"/>
                  </w:rPr>
                  <w:t>Date d'application: 24 juin 2019</w:t>
                </w:r>
              </w:p>
            </w:txbxContent>
          </v:textbox>
          <w10:wrap type="none"/>
        </v:shape>
      </w:pict>
    </w:r>
    <w:r>
      <w:rPr/>
      <w:pict>
        <v:shape style="position:absolute;margin-left:126.459999pt;margin-top:34.652523pt;width:342pt;height:12.1pt;mso-position-horizontal-relative:page;mso-position-vertical-relative:page;z-index:-9232" type="#_x0000_t202" filled="false" stroked="false">
          <v:textbox inset="0,0,0,0">
            <w:txbxContent>
              <w:p>
                <w:pPr>
                  <w:spacing w:before="14"/>
                  <w:ind w:left="20" w:right="0" w:firstLine="0"/>
                  <w:jc w:val="left"/>
                  <w:rPr>
                    <w:sz w:val="18"/>
                  </w:rPr>
                </w:pPr>
                <w:r>
                  <w:rPr>
                    <w:color w:val="FF0000"/>
                    <w:sz w:val="18"/>
                  </w:rPr>
                  <w:t>Introduction DIC adulte incapable temporairement de prendre une décision autonome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346558pt;margin-top:8.820333pt;width:149.8pt;height:10.95pt;mso-position-horizontal-relative:page;mso-position-vertical-relative:page;z-index:-9184" type="#_x0000_t202" filled="false" stroked="false">
          <v:textbox inset="0,0,0,0">
            <w:txbxContent>
              <w:p>
                <w:pPr>
                  <w:spacing w:before="14"/>
                  <w:ind w:left="20" w:right="0" w:firstLine="0"/>
                  <w:jc w:val="left"/>
                  <w:rPr>
                    <w:sz w:val="16"/>
                  </w:rPr>
                </w:pPr>
                <w:r>
                  <w:rPr>
                    <w:color w:val="7F7F7F"/>
                    <w:sz w:val="16"/>
                  </w:rPr>
                  <w:t>Commission d'éthique hospitalo-facultaire</w:t>
                </w:r>
              </w:p>
            </w:txbxContent>
          </v:textbox>
          <w10:wrap type="none"/>
        </v:shape>
      </w:pict>
    </w:r>
    <w:r>
      <w:rPr/>
      <w:pict>
        <v:shape style="position:absolute;margin-left:454.586426pt;margin-top:8.820333pt;width:113.4pt;height:20.55pt;mso-position-horizontal-relative:page;mso-position-vertical-relative:page;z-index:-9160" type="#_x0000_t202" filled="false" stroked="false">
          <v:textbox inset="0,0,0,0">
            <w:txbxContent>
              <w:p>
                <w:pPr>
                  <w:spacing w:before="14"/>
                  <w:ind w:left="20" w:right="0" w:firstLine="0"/>
                  <w:jc w:val="left"/>
                  <w:rPr>
                    <w:sz w:val="16"/>
                  </w:rPr>
                </w:pPr>
                <w:r>
                  <w:rPr>
                    <w:color w:val="7F7F7F"/>
                    <w:sz w:val="16"/>
                  </w:rPr>
                  <w:t>CEHF-DOE-094_v1</w:t>
                </w:r>
              </w:p>
              <w:p>
                <w:pPr>
                  <w:spacing w:before="8"/>
                  <w:ind w:left="20" w:right="0" w:firstLine="0"/>
                  <w:jc w:val="left"/>
                  <w:rPr>
                    <w:sz w:val="16"/>
                  </w:rPr>
                </w:pPr>
                <w:r>
                  <w:rPr>
                    <w:color w:val="7F7F7F"/>
                    <w:sz w:val="16"/>
                  </w:rPr>
                  <w:t>Date d'application: 24 juin 2019</w:t>
                </w:r>
              </w:p>
            </w:txbxContent>
          </v:textbox>
          <w10:wrap type="none"/>
        </v:shape>
      </w:pict>
    </w:r>
    <w:r>
      <w:rPr/>
      <w:pict>
        <v:shape style="position:absolute;margin-left:69.823997pt;margin-top:34.623459pt;width:407.4pt;height:13.15pt;mso-position-horizontal-relative:page;mso-position-vertical-relative:page;z-index:-9136" type="#_x0000_t202" filled="false" stroked="false">
          <v:textbox inset="0,0,0,0">
            <w:txbxContent>
              <w:p>
                <w:pPr>
                  <w:pStyle w:val="BodyText"/>
                  <w:spacing w:before="12"/>
                  <w:ind w:left="20"/>
                </w:pPr>
                <w:r>
                  <w:rPr>
                    <w:color w:val="FF0000"/>
                  </w:rPr>
                  <w:t>Inleiding ICD volwassene die tijdelijk niet in staat is om zelfstandig een beslissing te nemen.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346558pt;margin-top:8.820333pt;width:149.8pt;height:10.95pt;mso-position-horizontal-relative:page;mso-position-vertical-relative:page;z-index:-9016" type="#_x0000_t202" filled="false" stroked="false">
          <v:textbox inset="0,0,0,0">
            <w:txbxContent>
              <w:p>
                <w:pPr>
                  <w:spacing w:before="14"/>
                  <w:ind w:left="20" w:right="0" w:firstLine="0"/>
                  <w:jc w:val="left"/>
                  <w:rPr>
                    <w:sz w:val="16"/>
                  </w:rPr>
                </w:pPr>
                <w:r>
                  <w:rPr>
                    <w:color w:val="7F7F7F"/>
                    <w:sz w:val="16"/>
                  </w:rPr>
                  <w:t>Commission d'éthique hospitalo-facultaire</w:t>
                </w:r>
              </w:p>
            </w:txbxContent>
          </v:textbox>
          <w10:wrap type="none"/>
        </v:shape>
      </w:pict>
    </w:r>
    <w:r>
      <w:rPr/>
      <w:pict>
        <v:shape style="position:absolute;margin-left:454.586426pt;margin-top:8.820333pt;width:113.4pt;height:20.55pt;mso-position-horizontal-relative:page;mso-position-vertical-relative:page;z-index:-8992" type="#_x0000_t202" filled="false" stroked="false">
          <v:textbox inset="0,0,0,0">
            <w:txbxContent>
              <w:p>
                <w:pPr>
                  <w:spacing w:before="14"/>
                  <w:ind w:left="20" w:right="0" w:firstLine="0"/>
                  <w:jc w:val="left"/>
                  <w:rPr>
                    <w:sz w:val="16"/>
                  </w:rPr>
                </w:pPr>
                <w:r>
                  <w:rPr>
                    <w:color w:val="7F7F7F"/>
                    <w:sz w:val="16"/>
                  </w:rPr>
                  <w:t>CEHF-DOE-094_v1</w:t>
                </w:r>
              </w:p>
              <w:p>
                <w:pPr>
                  <w:spacing w:before="8"/>
                  <w:ind w:left="20" w:right="0" w:firstLine="0"/>
                  <w:jc w:val="left"/>
                  <w:rPr>
                    <w:sz w:val="16"/>
                  </w:rPr>
                </w:pPr>
                <w:r>
                  <w:rPr>
                    <w:color w:val="7F7F7F"/>
                    <w:sz w:val="16"/>
                  </w:rPr>
                  <w:t>Date d'application: 24 juin 2019</w:t>
                </w:r>
              </w:p>
            </w:txbxContent>
          </v:textbox>
          <w10:wrap type="none"/>
        </v:shape>
      </w:pict>
    </w:r>
    <w:r>
      <w:rPr/>
      <w:pict>
        <v:shape style="position:absolute;margin-left:125.019997pt;margin-top:34.652523pt;width:345.35pt;height:12.1pt;mso-position-horizontal-relative:page;mso-position-vertical-relative:page;z-index:-8968" type="#_x0000_t202" filled="false" stroked="false">
          <v:textbox inset="0,0,0,0">
            <w:txbxContent>
              <w:p>
                <w:pPr>
                  <w:spacing w:before="14"/>
                  <w:ind w:left="20" w:right="0" w:firstLine="0"/>
                  <w:jc w:val="left"/>
                  <w:rPr>
                    <w:sz w:val="18"/>
                  </w:rPr>
                </w:pPr>
                <w:r>
                  <w:rPr>
                    <w:color w:val="FF0000"/>
                    <w:sz w:val="18"/>
                  </w:rPr>
                  <w:t>Introduction to ICF for adults temporarily incapable of making an autonomous decision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74" w:hanging="360"/>
      </w:pPr>
      <w:rPr>
        <w:rFonts w:hint="default" w:ascii="Wingdings" w:hAnsi="Wingdings" w:eastAsia="Wingdings" w:cs="Wingdings"/>
        <w:w w:val="99"/>
        <w:sz w:val="20"/>
        <w:szCs w:val="20"/>
        <w:lang w:val="fr-be" w:eastAsia="fr-be" w:bidi="fr-be"/>
      </w:rPr>
    </w:lvl>
    <w:lvl w:ilvl="1">
      <w:start w:val="0"/>
      <w:numFmt w:val="bullet"/>
      <w:lvlText w:val="•"/>
      <w:lvlJc w:val="left"/>
      <w:pPr>
        <w:ind w:left="1472" w:hanging="360"/>
      </w:pPr>
      <w:rPr>
        <w:rFonts w:hint="default"/>
        <w:lang w:val="fr-be" w:eastAsia="fr-be" w:bidi="fr-be"/>
      </w:rPr>
    </w:lvl>
    <w:lvl w:ilvl="2">
      <w:start w:val="0"/>
      <w:numFmt w:val="bullet"/>
      <w:lvlText w:val="•"/>
      <w:lvlJc w:val="left"/>
      <w:pPr>
        <w:ind w:left="2365" w:hanging="360"/>
      </w:pPr>
      <w:rPr>
        <w:rFonts w:hint="default"/>
        <w:lang w:val="fr-be" w:eastAsia="fr-be" w:bidi="fr-be"/>
      </w:rPr>
    </w:lvl>
    <w:lvl w:ilvl="3">
      <w:start w:val="0"/>
      <w:numFmt w:val="bullet"/>
      <w:lvlText w:val="•"/>
      <w:lvlJc w:val="left"/>
      <w:pPr>
        <w:ind w:left="3257" w:hanging="360"/>
      </w:pPr>
      <w:rPr>
        <w:rFonts w:hint="default"/>
        <w:lang w:val="fr-be" w:eastAsia="fr-be" w:bidi="fr-be"/>
      </w:rPr>
    </w:lvl>
    <w:lvl w:ilvl="4">
      <w:start w:val="0"/>
      <w:numFmt w:val="bullet"/>
      <w:lvlText w:val="•"/>
      <w:lvlJc w:val="left"/>
      <w:pPr>
        <w:ind w:left="4150" w:hanging="360"/>
      </w:pPr>
      <w:rPr>
        <w:rFonts w:hint="default"/>
        <w:lang w:val="fr-be" w:eastAsia="fr-be" w:bidi="fr-be"/>
      </w:rPr>
    </w:lvl>
    <w:lvl w:ilvl="5">
      <w:start w:val="0"/>
      <w:numFmt w:val="bullet"/>
      <w:lvlText w:val="•"/>
      <w:lvlJc w:val="left"/>
      <w:pPr>
        <w:ind w:left="5043" w:hanging="360"/>
      </w:pPr>
      <w:rPr>
        <w:rFonts w:hint="default"/>
        <w:lang w:val="fr-be" w:eastAsia="fr-be" w:bidi="fr-be"/>
      </w:rPr>
    </w:lvl>
    <w:lvl w:ilvl="6">
      <w:start w:val="0"/>
      <w:numFmt w:val="bullet"/>
      <w:lvlText w:val="•"/>
      <w:lvlJc w:val="left"/>
      <w:pPr>
        <w:ind w:left="5935" w:hanging="360"/>
      </w:pPr>
      <w:rPr>
        <w:rFonts w:hint="default"/>
        <w:lang w:val="fr-be" w:eastAsia="fr-be" w:bidi="fr-be"/>
      </w:rPr>
    </w:lvl>
    <w:lvl w:ilvl="7">
      <w:start w:val="0"/>
      <w:numFmt w:val="bullet"/>
      <w:lvlText w:val="•"/>
      <w:lvlJc w:val="left"/>
      <w:pPr>
        <w:ind w:left="6828" w:hanging="360"/>
      </w:pPr>
      <w:rPr>
        <w:rFonts w:hint="default"/>
        <w:lang w:val="fr-be" w:eastAsia="fr-be" w:bidi="fr-be"/>
      </w:rPr>
    </w:lvl>
    <w:lvl w:ilvl="8">
      <w:start w:val="0"/>
      <w:numFmt w:val="bullet"/>
      <w:lvlText w:val="•"/>
      <w:lvlJc w:val="left"/>
      <w:pPr>
        <w:ind w:left="7721" w:hanging="360"/>
      </w:pPr>
      <w:rPr>
        <w:rFonts w:hint="default"/>
        <w:lang w:val="fr-be" w:eastAsia="fr-be" w:bidi="fr-b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be" w:eastAsia="fr-be" w:bidi="fr-be"/>
    </w:rPr>
  </w:style>
  <w:style w:styleId="BodyText" w:type="paragraph">
    <w:name w:val="Body Text"/>
    <w:basedOn w:val="Normal"/>
    <w:uiPriority w:val="1"/>
    <w:qFormat/>
    <w:pPr/>
    <w:rPr>
      <w:rFonts w:ascii="Arial" w:hAnsi="Arial" w:eastAsia="Arial" w:cs="Arial"/>
      <w:sz w:val="20"/>
      <w:szCs w:val="20"/>
      <w:lang w:val="fr-be" w:eastAsia="fr-be" w:bidi="fr-be"/>
    </w:rPr>
  </w:style>
  <w:style w:styleId="Heading1" w:type="paragraph">
    <w:name w:val="Heading 1"/>
    <w:basedOn w:val="Normal"/>
    <w:uiPriority w:val="1"/>
    <w:qFormat/>
    <w:pPr>
      <w:spacing w:before="92"/>
      <w:ind w:left="216"/>
      <w:outlineLvl w:val="1"/>
    </w:pPr>
    <w:rPr>
      <w:rFonts w:ascii="Arial" w:hAnsi="Arial" w:eastAsia="Arial" w:cs="Arial"/>
      <w:b/>
      <w:bCs/>
      <w:sz w:val="24"/>
      <w:szCs w:val="24"/>
      <w:lang w:val="fr-be" w:eastAsia="fr-be" w:bidi="fr-be"/>
    </w:rPr>
  </w:style>
  <w:style w:styleId="Heading2" w:type="paragraph">
    <w:name w:val="Heading 2"/>
    <w:basedOn w:val="Normal"/>
    <w:uiPriority w:val="1"/>
    <w:qFormat/>
    <w:pPr>
      <w:spacing w:before="1"/>
      <w:ind w:left="216"/>
      <w:outlineLvl w:val="2"/>
    </w:pPr>
    <w:rPr>
      <w:rFonts w:ascii="Arial" w:hAnsi="Arial" w:eastAsia="Arial" w:cs="Arial"/>
      <w:b/>
      <w:bCs/>
      <w:sz w:val="20"/>
      <w:szCs w:val="20"/>
      <w:u w:val="single" w:color="000000"/>
      <w:lang w:val="fr-be" w:eastAsia="fr-be" w:bidi="fr-be"/>
    </w:rPr>
  </w:style>
  <w:style w:styleId="ListParagraph" w:type="paragraph">
    <w:name w:val="List Paragraph"/>
    <w:basedOn w:val="Normal"/>
    <w:uiPriority w:val="1"/>
    <w:qFormat/>
    <w:pPr>
      <w:ind w:left="574" w:hanging="358"/>
    </w:pPr>
    <w:rPr>
      <w:rFonts w:ascii="Arial" w:hAnsi="Arial" w:eastAsia="Arial" w:cs="Arial"/>
      <w:lang w:val="fr-be" w:eastAsia="fr-be" w:bidi="fr-be"/>
    </w:rPr>
  </w:style>
  <w:style w:styleId="TableParagraph" w:type="paragraph">
    <w:name w:val="Table Paragraph"/>
    <w:basedOn w:val="Normal"/>
    <w:uiPriority w:val="1"/>
    <w:qFormat/>
    <w:pPr/>
    <w:rPr>
      <w:lang w:val="fr-be" w:eastAsia="fr-be" w:bidi="fr-b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clinicaltrialsregister.eu/" TargetMode="External"/><Relationship Id="rId8" Type="http://schemas.openxmlformats.org/officeDocument/2006/relationships/hyperlink" Target="http://www.clinicaltrials.gov/"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Georges_Niset</dc:creator>
  <dc:title>Titre de l’étude : Titre officiel en français et version simplifiée compréhensible pour des profanes</dc:title>
  <dcterms:created xsi:type="dcterms:W3CDTF">2020-08-07T12:55:12Z</dcterms:created>
  <dcterms:modified xsi:type="dcterms:W3CDTF">2020-08-07T12:55:12Z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2013-08-29T00:00:00Z</vt:filetime>
  </property>
  <property fmtid="{D5CDD505-2E9C-101B-9397-08002B2CF9AE}" pid="3" name="Creator">
    <vt:lpwstr>Microsoft® Office Word 2007</vt:lpwstr>
  </property>
  <property fmtid="{D5CDD505-2E9C-101B-9397-08002B2CF9AE}" pid="4" name="LastSaved">
    <vt:filetime>2020-08-07T00:00:00Z</vt:filetime>
  </property>
</Properties>
</file>